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270" w:type="dxa"/>
        <w:tblLayout w:type="fixed"/>
        <w:tblCellMar>
          <w:left w:w="85" w:type="dxa"/>
          <w:right w:w="85" w:type="dxa"/>
        </w:tblCellMar>
        <w:tblLook w:val="0000" w:firstRow="0" w:lastRow="0" w:firstColumn="0" w:lastColumn="0" w:noHBand="0" w:noVBand="0"/>
      </w:tblPr>
      <w:tblGrid>
        <w:gridCol w:w="4183"/>
        <w:gridCol w:w="5627"/>
      </w:tblGrid>
      <w:tr w:rsidR="002609E4" w:rsidRPr="002E51C3" w:rsidTr="00724ED8">
        <w:trPr>
          <w:cantSplit/>
          <w:trHeight w:val="1092"/>
        </w:trPr>
        <w:tc>
          <w:tcPr>
            <w:tcW w:w="4183" w:type="dxa"/>
            <w:tcBorders>
              <w:top w:val="nil"/>
              <w:left w:val="nil"/>
              <w:bottom w:val="nil"/>
              <w:right w:val="nil"/>
            </w:tcBorders>
          </w:tcPr>
          <w:p w:rsidR="002609E4" w:rsidRPr="002E51C3" w:rsidRDefault="002609E4" w:rsidP="00F56023">
            <w:pPr>
              <w:spacing w:after="0" w:line="264" w:lineRule="auto"/>
              <w:jc w:val="center"/>
              <w:rPr>
                <w:rFonts w:ascii="Times New Roman" w:hAnsi="Times New Roman" w:cs="Times New Roman"/>
                <w:b/>
                <w:bCs/>
                <w:noProof/>
                <w:sz w:val="26"/>
                <w:szCs w:val="26"/>
              </w:rPr>
            </w:pPr>
            <w:r w:rsidRPr="002E51C3">
              <w:rPr>
                <w:rFonts w:ascii="Times New Roman" w:hAnsi="Times New Roman" w:cs="Times New Roman"/>
                <w:b/>
                <w:bCs/>
                <w:noProof/>
                <w:sz w:val="26"/>
                <w:szCs w:val="26"/>
              </w:rPr>
              <w:t xml:space="preserve">HIỆP HỘI DOANH NGHIỆP </w:t>
            </w:r>
          </w:p>
          <w:p w:rsidR="002609E4" w:rsidRPr="002E51C3" w:rsidRDefault="002609E4" w:rsidP="00F56023">
            <w:pPr>
              <w:spacing w:after="0" w:line="264" w:lineRule="auto"/>
              <w:jc w:val="center"/>
              <w:rPr>
                <w:rFonts w:ascii="Times New Roman" w:hAnsi="Times New Roman" w:cs="Times New Roman"/>
                <w:b/>
                <w:bCs/>
                <w:sz w:val="26"/>
                <w:szCs w:val="26"/>
              </w:rPr>
            </w:pPr>
            <w:r w:rsidRPr="002E51C3">
              <w:rPr>
                <w:rFonts w:ascii="Times New Roman" w:hAnsi="Times New Roman" w:cs="Times New Roman"/>
                <w:b/>
                <w:bCs/>
                <w:noProof/>
                <w:sz w:val="26"/>
                <w:szCs w:val="26"/>
              </w:rPr>
              <w:t>ĐIỆN TỬ VIỆT NAM</w:t>
            </w:r>
          </w:p>
          <w:p w:rsidR="002609E4" w:rsidRPr="002E51C3" w:rsidRDefault="002609E4" w:rsidP="00F56023">
            <w:pPr>
              <w:spacing w:after="0" w:line="264" w:lineRule="auto"/>
              <w:rPr>
                <w:rFonts w:ascii="Times New Roman" w:hAnsi="Times New Roman" w:cs="Times New Roman"/>
                <w:sz w:val="26"/>
                <w:szCs w:val="26"/>
              </w:rPr>
            </w:pPr>
            <w:r w:rsidRPr="002E51C3">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564B2AE" wp14:editId="7327945A">
                      <wp:simplePos x="0" y="0"/>
                      <wp:positionH relativeFrom="column">
                        <wp:posOffset>589915</wp:posOffset>
                      </wp:positionH>
                      <wp:positionV relativeFrom="paragraph">
                        <wp:posOffset>45720</wp:posOffset>
                      </wp:positionV>
                      <wp:extent cx="1522730" cy="0"/>
                      <wp:effectExtent l="0" t="0" r="127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24FFC" id="Line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3.6pt" to="16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">
                      <o:lock v:ext="edit" shapetype="f"/>
                    </v:line>
                  </w:pict>
                </mc:Fallback>
              </mc:AlternateContent>
            </w:r>
          </w:p>
          <w:p w:rsidR="002609E4" w:rsidRPr="00724ED8" w:rsidRDefault="002609E4" w:rsidP="00F56023">
            <w:pPr>
              <w:spacing w:after="0" w:line="264" w:lineRule="auto"/>
              <w:jc w:val="center"/>
              <w:rPr>
                <w:rFonts w:ascii="Times New Roman" w:hAnsi="Times New Roman" w:cs="Times New Roman"/>
                <w:sz w:val="24"/>
                <w:szCs w:val="24"/>
                <w:lang w:val="vi-VN"/>
              </w:rPr>
            </w:pPr>
            <w:r w:rsidRPr="00724ED8">
              <w:rPr>
                <w:rFonts w:ascii="Times New Roman" w:hAnsi="Times New Roman" w:cs="Times New Roman"/>
                <w:sz w:val="24"/>
                <w:szCs w:val="24"/>
              </w:rPr>
              <w:t>Số:</w:t>
            </w:r>
            <w:r w:rsidR="00175029" w:rsidRPr="00724ED8">
              <w:rPr>
                <w:rFonts w:ascii="Times New Roman" w:hAnsi="Times New Roman" w:cs="Times New Roman"/>
                <w:sz w:val="24"/>
                <w:szCs w:val="24"/>
              </w:rPr>
              <w:t xml:space="preserve"> </w:t>
            </w:r>
            <w:r w:rsidR="00947427" w:rsidRPr="00724ED8">
              <w:rPr>
                <w:rFonts w:ascii="Times New Roman" w:hAnsi="Times New Roman" w:cs="Times New Roman"/>
                <w:sz w:val="24"/>
                <w:szCs w:val="24"/>
              </w:rPr>
              <w:t xml:space="preserve">  </w:t>
            </w:r>
            <w:r w:rsidR="006606A7" w:rsidRPr="00724ED8">
              <w:rPr>
                <w:rFonts w:ascii="Times New Roman" w:hAnsi="Times New Roman" w:cs="Times New Roman"/>
                <w:sz w:val="24"/>
                <w:szCs w:val="24"/>
              </w:rPr>
              <w:t xml:space="preserve"> </w:t>
            </w:r>
            <w:r w:rsidR="00947427" w:rsidRPr="00724ED8">
              <w:rPr>
                <w:rFonts w:ascii="Times New Roman" w:hAnsi="Times New Roman" w:cs="Times New Roman"/>
                <w:sz w:val="24"/>
                <w:szCs w:val="24"/>
              </w:rPr>
              <w:t xml:space="preserve">  </w:t>
            </w:r>
            <w:r w:rsidRPr="00724ED8">
              <w:rPr>
                <w:rFonts w:ascii="Times New Roman" w:hAnsi="Times New Roman" w:cs="Times New Roman"/>
                <w:sz w:val="24"/>
                <w:szCs w:val="24"/>
              </w:rPr>
              <w:t>CV/VEIA-VP</w:t>
            </w:r>
          </w:p>
          <w:p w:rsidR="00BC1678" w:rsidRPr="00724ED8" w:rsidRDefault="00BC1678" w:rsidP="00F56023">
            <w:pPr>
              <w:spacing w:after="0" w:line="264" w:lineRule="auto"/>
              <w:jc w:val="center"/>
              <w:rPr>
                <w:rFonts w:ascii="Times New Roman" w:hAnsi="Times New Roman" w:cs="Times New Roman"/>
                <w:sz w:val="24"/>
                <w:szCs w:val="24"/>
                <w:lang w:val="vi-VN"/>
              </w:rPr>
            </w:pPr>
            <w:r w:rsidRPr="00724ED8">
              <w:rPr>
                <w:rFonts w:ascii="Times New Roman" w:hAnsi="Times New Roman" w:cs="Times New Roman"/>
                <w:sz w:val="24"/>
                <w:szCs w:val="24"/>
                <w:lang w:val="vi-VN"/>
              </w:rPr>
              <w:t xml:space="preserve">V/v: Kiến nghị từ cộng đồng doanh nghiệp ngành điện tử </w:t>
            </w:r>
            <w:r w:rsidR="00724ED8" w:rsidRPr="00724ED8">
              <w:rPr>
                <w:rFonts w:ascii="Times New Roman" w:hAnsi="Times New Roman" w:cs="Times New Roman"/>
                <w:sz w:val="24"/>
                <w:szCs w:val="24"/>
                <w:lang w:val="vi-VN"/>
              </w:rPr>
              <w:t>trong cuộc chiến với dịch COVID-19</w:t>
            </w:r>
          </w:p>
          <w:p w:rsidR="002609E4" w:rsidRPr="002E51C3" w:rsidRDefault="002609E4" w:rsidP="00947427">
            <w:pPr>
              <w:spacing w:after="0" w:line="264" w:lineRule="auto"/>
              <w:ind w:right="-85"/>
              <w:jc w:val="center"/>
              <w:rPr>
                <w:rFonts w:ascii="Times New Roman" w:hAnsi="Times New Roman" w:cs="Times New Roman"/>
                <w:sz w:val="26"/>
                <w:szCs w:val="26"/>
                <w:lang w:val="vi-VN"/>
              </w:rPr>
            </w:pPr>
          </w:p>
        </w:tc>
        <w:tc>
          <w:tcPr>
            <w:tcW w:w="5627" w:type="dxa"/>
            <w:tcBorders>
              <w:top w:val="nil"/>
              <w:left w:val="nil"/>
              <w:bottom w:val="nil"/>
              <w:right w:val="nil"/>
            </w:tcBorders>
          </w:tcPr>
          <w:p w:rsidR="002609E4" w:rsidRPr="002E51C3" w:rsidRDefault="002609E4" w:rsidP="00F56023">
            <w:pPr>
              <w:spacing w:after="0" w:line="264" w:lineRule="auto"/>
              <w:jc w:val="center"/>
              <w:rPr>
                <w:rFonts w:ascii="Times New Roman" w:hAnsi="Times New Roman" w:cs="Times New Roman"/>
                <w:b/>
                <w:bCs/>
                <w:sz w:val="26"/>
                <w:szCs w:val="26"/>
              </w:rPr>
            </w:pPr>
            <w:r w:rsidRPr="002E51C3">
              <w:rPr>
                <w:rFonts w:ascii="Times New Roman" w:hAnsi="Times New Roman" w:cs="Times New Roman"/>
                <w:b/>
                <w:bCs/>
                <w:sz w:val="26"/>
                <w:szCs w:val="26"/>
              </w:rPr>
              <w:t>CỘNG HOÀ XÃ HỘI CHỦ NGHĨA VIỆT NAM</w:t>
            </w:r>
          </w:p>
          <w:p w:rsidR="002609E4" w:rsidRPr="002E51C3" w:rsidRDefault="002609E4" w:rsidP="00F56023">
            <w:pPr>
              <w:spacing w:after="0" w:line="264" w:lineRule="auto"/>
              <w:jc w:val="center"/>
              <w:rPr>
                <w:rFonts w:ascii="Times New Roman" w:hAnsi="Times New Roman" w:cs="Times New Roman"/>
                <w:b/>
                <w:bCs/>
                <w:sz w:val="26"/>
                <w:szCs w:val="26"/>
              </w:rPr>
            </w:pPr>
            <w:r w:rsidRPr="002E51C3">
              <w:rPr>
                <w:rFonts w:ascii="Times New Roman" w:hAnsi="Times New Roman" w:cs="Times New Roman"/>
                <w:b/>
                <w:bCs/>
                <w:sz w:val="26"/>
                <w:szCs w:val="26"/>
              </w:rPr>
              <w:t>Độc lập - Tự do - Hạnh phúc</w:t>
            </w:r>
          </w:p>
          <w:p w:rsidR="002609E4" w:rsidRPr="002E51C3" w:rsidRDefault="002609E4" w:rsidP="00F56023">
            <w:pPr>
              <w:spacing w:after="0" w:line="264" w:lineRule="auto"/>
              <w:jc w:val="center"/>
              <w:rPr>
                <w:rFonts w:ascii="Times New Roman" w:hAnsi="Times New Roman" w:cs="Times New Roman"/>
                <w:b/>
                <w:bCs/>
                <w:sz w:val="26"/>
                <w:szCs w:val="26"/>
              </w:rPr>
            </w:pPr>
            <w:r w:rsidRPr="002E51C3">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073240D" wp14:editId="6C3ADB2A">
                      <wp:simplePos x="0" y="0"/>
                      <wp:positionH relativeFrom="column">
                        <wp:posOffset>780415</wp:posOffset>
                      </wp:positionH>
                      <wp:positionV relativeFrom="paragraph">
                        <wp:posOffset>62865</wp:posOffset>
                      </wp:positionV>
                      <wp:extent cx="1522730" cy="0"/>
                      <wp:effectExtent l="0" t="0" r="127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DFE4"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4.95pt" to="181.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">
                      <o:lock v:ext="edit" shapetype="f"/>
                    </v:line>
                  </w:pict>
                </mc:Fallback>
              </mc:AlternateContent>
            </w:r>
          </w:p>
          <w:p w:rsidR="002609E4" w:rsidRPr="00724ED8" w:rsidRDefault="002609E4" w:rsidP="000A215E">
            <w:pPr>
              <w:tabs>
                <w:tab w:val="left" w:pos="1215"/>
              </w:tabs>
              <w:spacing w:after="0" w:line="264" w:lineRule="auto"/>
              <w:jc w:val="right"/>
              <w:rPr>
                <w:rFonts w:ascii="Times New Roman" w:hAnsi="Times New Roman" w:cs="Times New Roman"/>
                <w:sz w:val="24"/>
                <w:szCs w:val="24"/>
                <w:lang w:val="vi-VN"/>
              </w:rPr>
            </w:pPr>
            <w:r w:rsidRPr="00724ED8">
              <w:rPr>
                <w:rFonts w:ascii="Times New Roman" w:hAnsi="Times New Roman" w:cs="Times New Roman"/>
                <w:i/>
                <w:sz w:val="24"/>
                <w:szCs w:val="24"/>
              </w:rPr>
              <w:t>Hà Nộ</w:t>
            </w:r>
            <w:r w:rsidR="00C56E87" w:rsidRPr="00724ED8">
              <w:rPr>
                <w:rFonts w:ascii="Times New Roman" w:hAnsi="Times New Roman" w:cs="Times New Roman"/>
                <w:i/>
                <w:sz w:val="24"/>
                <w:szCs w:val="24"/>
              </w:rPr>
              <w:t>i, ngày</w:t>
            </w:r>
            <w:r w:rsidRPr="00724ED8">
              <w:rPr>
                <w:rFonts w:ascii="Times New Roman" w:hAnsi="Times New Roman" w:cs="Times New Roman"/>
                <w:i/>
                <w:sz w:val="24"/>
                <w:szCs w:val="24"/>
              </w:rPr>
              <w:t xml:space="preserve"> </w:t>
            </w:r>
            <w:r w:rsidR="006606A7" w:rsidRPr="00724ED8">
              <w:rPr>
                <w:rFonts w:ascii="Times New Roman" w:hAnsi="Times New Roman" w:cs="Times New Roman"/>
                <w:i/>
                <w:sz w:val="24"/>
                <w:szCs w:val="24"/>
              </w:rPr>
              <w:t>2</w:t>
            </w:r>
            <w:r w:rsidR="000A215E" w:rsidRPr="00724ED8">
              <w:rPr>
                <w:rFonts w:ascii="Times New Roman" w:hAnsi="Times New Roman" w:cs="Times New Roman"/>
                <w:i/>
                <w:sz w:val="24"/>
                <w:szCs w:val="24"/>
              </w:rPr>
              <w:t>3</w:t>
            </w:r>
            <w:r w:rsidRPr="00724ED8">
              <w:rPr>
                <w:rFonts w:ascii="Times New Roman" w:hAnsi="Times New Roman" w:cs="Times New Roman"/>
                <w:i/>
                <w:sz w:val="24"/>
                <w:szCs w:val="24"/>
              </w:rPr>
              <w:t xml:space="preserve"> tháng</w:t>
            </w:r>
            <w:r w:rsidR="00C56E87" w:rsidRPr="00724ED8">
              <w:rPr>
                <w:rFonts w:ascii="Times New Roman" w:hAnsi="Times New Roman" w:cs="Times New Roman"/>
                <w:i/>
                <w:sz w:val="24"/>
                <w:szCs w:val="24"/>
              </w:rPr>
              <w:t xml:space="preserve"> </w:t>
            </w:r>
            <w:r w:rsidR="00E41C2F" w:rsidRPr="00724ED8">
              <w:rPr>
                <w:rFonts w:ascii="Times New Roman" w:hAnsi="Times New Roman" w:cs="Times New Roman"/>
                <w:i/>
                <w:sz w:val="24"/>
                <w:szCs w:val="24"/>
              </w:rPr>
              <w:t>4</w:t>
            </w:r>
            <w:r w:rsidRPr="00724ED8">
              <w:rPr>
                <w:rFonts w:ascii="Times New Roman" w:hAnsi="Times New Roman" w:cs="Times New Roman"/>
                <w:i/>
                <w:sz w:val="24"/>
                <w:szCs w:val="24"/>
              </w:rPr>
              <w:t xml:space="preserve"> năm 20</w:t>
            </w:r>
            <w:r w:rsidR="005D2929" w:rsidRPr="00724ED8">
              <w:rPr>
                <w:rFonts w:ascii="Times New Roman" w:hAnsi="Times New Roman" w:cs="Times New Roman"/>
                <w:i/>
                <w:sz w:val="24"/>
                <w:szCs w:val="24"/>
              </w:rPr>
              <w:t>20</w:t>
            </w:r>
          </w:p>
        </w:tc>
      </w:tr>
    </w:tbl>
    <w:p w:rsidR="002609E4" w:rsidRPr="002E51C3" w:rsidRDefault="002609E4" w:rsidP="00F56023">
      <w:pPr>
        <w:spacing w:after="0" w:line="264" w:lineRule="auto"/>
        <w:rPr>
          <w:rFonts w:ascii="Times New Roman" w:hAnsi="Times New Roman" w:cs="Times New Roman"/>
          <w:sz w:val="26"/>
          <w:szCs w:val="26"/>
        </w:rPr>
      </w:pPr>
      <w:bookmarkStart w:id="0" w:name="_GoBack"/>
      <w:bookmarkEnd w:id="0"/>
    </w:p>
    <w:p w:rsidR="002609E4" w:rsidRDefault="002609E4" w:rsidP="000A215E">
      <w:pPr>
        <w:spacing w:after="0" w:line="264" w:lineRule="auto"/>
        <w:ind w:left="720" w:firstLine="720"/>
        <w:rPr>
          <w:rFonts w:ascii="Times New Roman" w:hAnsi="Times New Roman" w:cs="Times New Roman"/>
          <w:b/>
          <w:sz w:val="26"/>
          <w:szCs w:val="26"/>
        </w:rPr>
      </w:pPr>
      <w:r w:rsidRPr="002E51C3">
        <w:rPr>
          <w:rFonts w:ascii="Times New Roman" w:hAnsi="Times New Roman" w:cs="Times New Roman"/>
          <w:sz w:val="26"/>
          <w:szCs w:val="26"/>
        </w:rPr>
        <w:t xml:space="preserve">Kính gửi: </w:t>
      </w:r>
      <w:r w:rsidRPr="002E51C3">
        <w:rPr>
          <w:rFonts w:ascii="Times New Roman" w:hAnsi="Times New Roman" w:cs="Times New Roman"/>
          <w:b/>
          <w:sz w:val="26"/>
          <w:szCs w:val="26"/>
        </w:rPr>
        <w:t xml:space="preserve"> </w:t>
      </w:r>
      <w:r w:rsidR="000A215E">
        <w:rPr>
          <w:rFonts w:ascii="Times New Roman" w:hAnsi="Times New Roman" w:cs="Times New Roman"/>
          <w:b/>
          <w:sz w:val="26"/>
          <w:szCs w:val="26"/>
        </w:rPr>
        <w:t xml:space="preserve">- </w:t>
      </w:r>
      <w:r w:rsidR="006606A7" w:rsidRPr="002E51C3">
        <w:rPr>
          <w:rFonts w:ascii="Times New Roman" w:hAnsi="Times New Roman" w:cs="Times New Roman"/>
          <w:b/>
          <w:sz w:val="26"/>
          <w:szCs w:val="26"/>
        </w:rPr>
        <w:t xml:space="preserve">Bộ </w:t>
      </w:r>
      <w:r w:rsidR="00245BB8">
        <w:rPr>
          <w:rFonts w:ascii="Times New Roman" w:hAnsi="Times New Roman" w:cs="Times New Roman"/>
          <w:b/>
          <w:sz w:val="26"/>
          <w:szCs w:val="26"/>
        </w:rPr>
        <w:t>Kế hoạch và Đầu tư;</w:t>
      </w:r>
    </w:p>
    <w:p w:rsidR="000A215E" w:rsidRPr="000A215E" w:rsidRDefault="000A215E" w:rsidP="000A215E">
      <w:pPr>
        <w:pStyle w:val="ListParagraph"/>
        <w:spacing w:after="0" w:line="264" w:lineRule="auto"/>
        <w:ind w:left="2160"/>
        <w:rPr>
          <w:rFonts w:ascii="Times New Roman" w:hAnsi="Times New Roman" w:cs="Times New Roman"/>
          <w:b/>
          <w:sz w:val="26"/>
          <w:szCs w:val="26"/>
          <w:lang w:val="vi-VN"/>
        </w:rPr>
      </w:pPr>
      <w:r>
        <w:rPr>
          <w:rFonts w:ascii="Times New Roman" w:hAnsi="Times New Roman" w:cs="Times New Roman"/>
          <w:b/>
          <w:sz w:val="26"/>
          <w:szCs w:val="26"/>
        </w:rPr>
        <w:t xml:space="preserve">      - Bộ </w:t>
      </w:r>
      <w:r w:rsidR="00245BB8" w:rsidRPr="002E51C3">
        <w:rPr>
          <w:rFonts w:ascii="Times New Roman" w:hAnsi="Times New Roman" w:cs="Times New Roman"/>
          <w:b/>
          <w:sz w:val="26"/>
          <w:szCs w:val="26"/>
        </w:rPr>
        <w:t>Công thương</w:t>
      </w:r>
      <w:r w:rsidR="00245BB8">
        <w:rPr>
          <w:rFonts w:ascii="Times New Roman" w:hAnsi="Times New Roman" w:cs="Times New Roman"/>
          <w:b/>
          <w:sz w:val="26"/>
          <w:szCs w:val="26"/>
        </w:rPr>
        <w:t>;</w:t>
      </w:r>
    </w:p>
    <w:p w:rsidR="000A215E" w:rsidRPr="000A215E" w:rsidRDefault="000A215E" w:rsidP="000A215E">
      <w:pPr>
        <w:pStyle w:val="ListParagraph"/>
        <w:spacing w:after="0" w:line="264" w:lineRule="auto"/>
        <w:ind w:left="2160"/>
        <w:rPr>
          <w:rFonts w:ascii="Times New Roman" w:hAnsi="Times New Roman" w:cs="Times New Roman"/>
          <w:b/>
          <w:sz w:val="26"/>
          <w:szCs w:val="26"/>
          <w:lang w:val="vi-VN"/>
        </w:rPr>
      </w:pPr>
      <w:r>
        <w:rPr>
          <w:rFonts w:ascii="Times New Roman" w:hAnsi="Times New Roman" w:cs="Times New Roman"/>
          <w:b/>
          <w:sz w:val="26"/>
          <w:szCs w:val="26"/>
        </w:rPr>
        <w:t xml:space="preserve">      - Phòng Thương mại và Công nghiệp Việt Nam VCCI</w:t>
      </w:r>
    </w:p>
    <w:p w:rsidR="002609E4" w:rsidRPr="002E51C3" w:rsidRDefault="002609E4" w:rsidP="00F56023">
      <w:pPr>
        <w:shd w:val="clear" w:color="auto" w:fill="FFFFFF"/>
        <w:spacing w:after="0" w:line="264" w:lineRule="auto"/>
        <w:rPr>
          <w:rFonts w:ascii="Times New Roman" w:hAnsi="Times New Roman" w:cs="Times New Roman"/>
          <w:sz w:val="26"/>
          <w:szCs w:val="26"/>
        </w:rPr>
      </w:pPr>
    </w:p>
    <w:p w:rsidR="00A64F62" w:rsidRDefault="00076D11" w:rsidP="00960D44">
      <w:pPr>
        <w:shd w:val="clear" w:color="auto" w:fill="FFFFFF"/>
        <w:spacing w:after="120" w:line="288" w:lineRule="auto"/>
        <w:ind w:firstLine="720"/>
        <w:jc w:val="both"/>
        <w:rPr>
          <w:rFonts w:ascii="Times New Roman" w:eastAsia="Times New Roman" w:hAnsi="Times New Roman" w:cs="Times New Roman"/>
          <w:sz w:val="26"/>
          <w:szCs w:val="26"/>
        </w:rPr>
      </w:pPr>
      <w:r w:rsidRPr="00245BB8">
        <w:rPr>
          <w:rFonts w:ascii="Times New Roman" w:eastAsia="Times New Roman" w:hAnsi="Times New Roman" w:cs="Times New Roman"/>
          <w:sz w:val="26"/>
          <w:szCs w:val="26"/>
        </w:rPr>
        <w:t>Trước</w:t>
      </w:r>
      <w:r w:rsidR="000B3EA1" w:rsidRPr="00245BB8">
        <w:rPr>
          <w:rFonts w:ascii="Times New Roman" w:eastAsia="Times New Roman" w:hAnsi="Times New Roman" w:cs="Times New Roman"/>
          <w:sz w:val="26"/>
          <w:szCs w:val="26"/>
        </w:rPr>
        <w:t> tác động của dịch COVID-19</w:t>
      </w:r>
      <w:r w:rsidR="008F32DC" w:rsidRPr="00245BB8">
        <w:rPr>
          <w:rFonts w:ascii="Times New Roman" w:eastAsia="Times New Roman" w:hAnsi="Times New Roman" w:cs="Times New Roman"/>
          <w:sz w:val="26"/>
          <w:szCs w:val="26"/>
        </w:rPr>
        <w:t xml:space="preserve"> vẫn </w:t>
      </w:r>
      <w:r w:rsidRPr="00245BB8">
        <w:rPr>
          <w:rFonts w:ascii="Times New Roman" w:eastAsia="Times New Roman" w:hAnsi="Times New Roman" w:cs="Times New Roman"/>
          <w:sz w:val="26"/>
          <w:szCs w:val="26"/>
        </w:rPr>
        <w:t xml:space="preserve">đang diễn biến phức tạp đã tác động đến </w:t>
      </w:r>
      <w:r w:rsidR="000B3EA1" w:rsidRPr="00245BB8">
        <w:rPr>
          <w:rFonts w:ascii="Times New Roman" w:eastAsia="Times New Roman" w:hAnsi="Times New Roman" w:cs="Times New Roman"/>
          <w:sz w:val="26"/>
          <w:szCs w:val="26"/>
        </w:rPr>
        <w:t>nền kinh tế nói chung và cộng đồng doanh nghiệp Việt Nam nói riêng</w:t>
      </w:r>
      <w:r w:rsidR="00960D44" w:rsidRPr="00245BB8">
        <w:rPr>
          <w:rFonts w:ascii="Times New Roman" w:eastAsia="Times New Roman" w:hAnsi="Times New Roman" w:cs="Times New Roman"/>
          <w:sz w:val="26"/>
          <w:szCs w:val="26"/>
        </w:rPr>
        <w:t>, t</w:t>
      </w:r>
      <w:r w:rsidR="00960D44" w:rsidRPr="00245BB8">
        <w:rPr>
          <w:rFonts w:ascii="Times New Roman" w:hAnsi="Times New Roman" w:cs="Times New Roman"/>
          <w:bCs/>
          <w:sz w:val="26"/>
          <w:szCs w:val="26"/>
          <w:shd w:val="clear" w:color="auto" w:fill="FFFFFF"/>
        </w:rPr>
        <w:t>rong bối cảnh bị ảnh hưởng nghiêm trọng bởi đại dịch, thời gian qua Chính phủ đã cho phép các doanh nghiệp được hưởng nhiều chính sách ưu đãi nhằm giảm bớt gánh nặng và cùng vượt qua khó khăn</w:t>
      </w:r>
      <w:r w:rsidR="000B3EA1" w:rsidRPr="00245BB8">
        <w:rPr>
          <w:rFonts w:ascii="Times New Roman" w:eastAsia="Times New Roman" w:hAnsi="Times New Roman" w:cs="Times New Roman"/>
          <w:sz w:val="26"/>
          <w:szCs w:val="26"/>
        </w:rPr>
        <w:t xml:space="preserve">. Thực hiện </w:t>
      </w:r>
      <w:r w:rsidR="00960D44" w:rsidRPr="00245BB8">
        <w:rPr>
          <w:rFonts w:ascii="Times New Roman" w:eastAsia="Times New Roman" w:hAnsi="Times New Roman" w:cs="Times New Roman"/>
          <w:sz w:val="26"/>
          <w:szCs w:val="26"/>
        </w:rPr>
        <w:t>công văn số:</w:t>
      </w:r>
      <w:r w:rsidRPr="00245BB8">
        <w:rPr>
          <w:rFonts w:ascii="Times New Roman" w:eastAsia="Times New Roman" w:hAnsi="Times New Roman" w:cs="Times New Roman"/>
          <w:sz w:val="26"/>
          <w:szCs w:val="26"/>
        </w:rPr>
        <w:t>140</w:t>
      </w:r>
      <w:r w:rsidR="000B3EA1" w:rsidRPr="00245BB8">
        <w:rPr>
          <w:rFonts w:ascii="Times New Roman" w:eastAsia="Times New Roman" w:hAnsi="Times New Roman" w:cs="Times New Roman"/>
          <w:sz w:val="26"/>
          <w:szCs w:val="26"/>
        </w:rPr>
        <w:t xml:space="preserve">/CN-BCT, ngày </w:t>
      </w:r>
      <w:r w:rsidRPr="00245BB8">
        <w:rPr>
          <w:rFonts w:ascii="Times New Roman" w:eastAsia="Times New Roman" w:hAnsi="Times New Roman" w:cs="Times New Roman"/>
          <w:sz w:val="26"/>
          <w:szCs w:val="26"/>
        </w:rPr>
        <w:t>20/4</w:t>
      </w:r>
      <w:r w:rsidR="000B3EA1" w:rsidRPr="00245BB8">
        <w:rPr>
          <w:rFonts w:ascii="Times New Roman" w:eastAsia="Times New Roman" w:hAnsi="Times New Roman" w:cs="Times New Roman"/>
          <w:sz w:val="26"/>
          <w:szCs w:val="26"/>
        </w:rPr>
        <w:t>/2020 về việc</w:t>
      </w:r>
      <w:r w:rsidRPr="00245BB8">
        <w:rPr>
          <w:rFonts w:ascii="Times New Roman" w:eastAsia="Times New Roman" w:hAnsi="Times New Roman" w:cs="Times New Roman"/>
          <w:sz w:val="26"/>
          <w:szCs w:val="26"/>
        </w:rPr>
        <w:t xml:space="preserve"> báo cáo tình hình tiếp cậ</w:t>
      </w:r>
      <w:r w:rsidR="00960D44" w:rsidRPr="00245BB8">
        <w:rPr>
          <w:rFonts w:ascii="Times New Roman" w:eastAsia="Times New Roman" w:hAnsi="Times New Roman" w:cs="Times New Roman"/>
          <w:sz w:val="26"/>
          <w:szCs w:val="26"/>
        </w:rPr>
        <w:t>n</w:t>
      </w:r>
      <w:r w:rsidRPr="00245BB8">
        <w:rPr>
          <w:rFonts w:ascii="Times New Roman" w:eastAsia="Times New Roman" w:hAnsi="Times New Roman" w:cs="Times New Roman"/>
          <w:sz w:val="26"/>
          <w:szCs w:val="26"/>
        </w:rPr>
        <w:t xml:space="preserve"> thực hiện các gói hỗ trợ của Chính phủ, cơ quan Bộ ngành</w:t>
      </w:r>
      <w:r w:rsidR="00A64F62" w:rsidRPr="00245BB8">
        <w:rPr>
          <w:rFonts w:ascii="Times New Roman" w:eastAsia="Times New Roman" w:hAnsi="Times New Roman" w:cs="Times New Roman"/>
          <w:sz w:val="26"/>
          <w:szCs w:val="26"/>
        </w:rPr>
        <w:t xml:space="preserve"> như: Tạm dừng đóng bảo hiểm </w:t>
      </w:r>
      <w:r w:rsidR="00A64F62" w:rsidRPr="000128DE">
        <w:rPr>
          <w:rFonts w:ascii="Times New Roman" w:eastAsia="Times New Roman" w:hAnsi="Times New Roman" w:cs="Times New Roman"/>
          <w:sz w:val="26"/>
          <w:szCs w:val="26"/>
        </w:rPr>
        <w:t>xã hội, lùi thời gian đóng kinh phí công đoàn,</w:t>
      </w:r>
      <w:r w:rsidR="0051271E" w:rsidRPr="000128DE">
        <w:rPr>
          <w:rFonts w:ascii="Times New Roman" w:eastAsia="Times New Roman" w:hAnsi="Times New Roman" w:cs="Times New Roman"/>
          <w:sz w:val="26"/>
          <w:szCs w:val="26"/>
        </w:rPr>
        <w:t xml:space="preserve"> vay vốn với lãi suất 0% từ ngân hàng Chính sách, miễn, giảm lãi suất vay ngân hàng, giảm thuế đất, thuế TNDN, VAT… theo quy định. Các gói hỗ trợ trên khi doanh nghiệp tiếp cận được sẽ là động lực để doanh nghiệp tiếp tục vượt qua khó khăn trước đại dịch chung toàn cầu.</w:t>
      </w:r>
    </w:p>
    <w:p w:rsidR="00BB0A5D" w:rsidRPr="00BB0A5D" w:rsidRDefault="00BB0A5D" w:rsidP="00960D44">
      <w:pPr>
        <w:shd w:val="clear" w:color="auto" w:fill="FFFFFF"/>
        <w:spacing w:after="120" w:line="288"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Hiện nay các nước trong khu vực và thế giới đều tung ra những gói hỗ trợ rất nhanh và kịp thời cho các doanh nghiệp của họ nhằm đảm bảo để doanh</w:t>
      </w:r>
      <w:r>
        <w:rPr>
          <w:rFonts w:ascii="Times New Roman" w:eastAsia="Times New Roman" w:hAnsi="Times New Roman" w:cs="Times New Roman"/>
          <w:sz w:val="26"/>
          <w:szCs w:val="26"/>
          <w:lang w:val="vi-VN"/>
        </w:rPr>
        <w:t xml:space="preserve"> nghiệp </w:t>
      </w:r>
      <w:r>
        <w:rPr>
          <w:rFonts w:ascii="Times New Roman" w:eastAsia="Times New Roman" w:hAnsi="Times New Roman" w:cs="Times New Roman"/>
          <w:sz w:val="26"/>
          <w:szCs w:val="26"/>
        </w:rPr>
        <w:t>tồn tại và vượt qua được mùa dịch</w:t>
      </w:r>
      <w:r>
        <w:rPr>
          <w:rFonts w:ascii="Times New Roman" w:eastAsia="Times New Roman" w:hAnsi="Times New Roman" w:cs="Times New Roman"/>
          <w:sz w:val="26"/>
          <w:szCs w:val="26"/>
          <w:lang w:val="vi-VN"/>
        </w:rPr>
        <w:t>. Các doanh nghiệp ngành điện tử từ các nước như Singapore, Hàn Quốc, Trung Quốc, Nhật Bản, Thái Lan, Indonesia, Phillipines, Ấn Độ, Nga, Châu Âu, Hoa Kỳ,… đều đang nhận được nhiều gói hỗ trợ về miễn thuế, giảm thuế, hỗ trợ trực tiếp bằng tiền mặt, bằng các gói tín dụng ưu đãi khác nhau. Để đảm bảo sức cạnh tranh của doanh nghiệp trong nước, cộng đồng doanh nghiệp rất mong các gói hỗ trợ của Chính phủ Việt Nam cho các doanh nghiệp trong cuộc chiến chống dịch COVID-19 được nhanh chóng thực thi, góp phần giảm thiểu khó khăn cho doanh nghiệp, đồng thời đảm bảo cộng đồng doanh nghiệp Việt Nam không bị thiệt thòi, giảm sức cạnh tranh so với các doanh nghiệp cùng ngành trong khu vực và thế giới.</w:t>
      </w:r>
    </w:p>
    <w:p w:rsidR="0051271E" w:rsidRDefault="00BB0A5D" w:rsidP="00960D44">
      <w:pPr>
        <w:shd w:val="clear" w:color="auto" w:fill="FFFFFF"/>
        <w:spacing w:after="120" w:line="288"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sz w:val="26"/>
          <w:szCs w:val="26"/>
        </w:rPr>
        <w:t xml:space="preserve">Trong </w:t>
      </w:r>
      <w:r w:rsidR="00C81469" w:rsidRPr="000128DE">
        <w:rPr>
          <w:rFonts w:ascii="Times New Roman" w:eastAsia="Times New Roman" w:hAnsi="Times New Roman" w:cs="Times New Roman"/>
          <w:sz w:val="26"/>
          <w:szCs w:val="26"/>
        </w:rPr>
        <w:t>cuộc chiến chống dịch Covid -1</w:t>
      </w:r>
      <w:r w:rsidR="00AF1E79" w:rsidRPr="000128DE">
        <w:rPr>
          <w:rFonts w:ascii="Times New Roman" w:eastAsia="Times New Roman" w:hAnsi="Times New Roman" w:cs="Times New Roman"/>
          <w:sz w:val="26"/>
          <w:szCs w:val="26"/>
        </w:rPr>
        <w:t>9, đ</w:t>
      </w:r>
      <w:r w:rsidR="00345069" w:rsidRPr="000128DE">
        <w:rPr>
          <w:rFonts w:ascii="Times New Roman" w:eastAsia="Times New Roman" w:hAnsi="Times New Roman" w:cs="Times New Roman"/>
          <w:sz w:val="26"/>
          <w:szCs w:val="26"/>
        </w:rPr>
        <w:t>ể thực hiện nghiêm quy định</w:t>
      </w:r>
      <w:r>
        <w:rPr>
          <w:rFonts w:ascii="Times New Roman" w:eastAsia="Times New Roman" w:hAnsi="Times New Roman" w:cs="Times New Roman"/>
          <w:sz w:val="26"/>
          <w:szCs w:val="26"/>
          <w:lang w:val="vi-VN"/>
        </w:rPr>
        <w:t xml:space="preserve"> của Chính phủ</w:t>
      </w:r>
      <w:r w:rsidR="00345069" w:rsidRPr="000128DE">
        <w:rPr>
          <w:rFonts w:ascii="Times New Roman" w:eastAsia="Times New Roman" w:hAnsi="Times New Roman" w:cs="Times New Roman"/>
          <w:sz w:val="26"/>
          <w:szCs w:val="26"/>
        </w:rPr>
        <w:t>,</w:t>
      </w:r>
      <w:r w:rsidR="00AF1E79" w:rsidRPr="000128DE">
        <w:rPr>
          <w:rFonts w:ascii="Times New Roman" w:eastAsia="Times New Roman" w:hAnsi="Times New Roman" w:cs="Times New Roman"/>
          <w:sz w:val="26"/>
          <w:szCs w:val="26"/>
        </w:rPr>
        <w:t xml:space="preserve"> </w:t>
      </w:r>
      <w:r w:rsidR="00D938AA" w:rsidRPr="000128DE">
        <w:rPr>
          <w:rFonts w:ascii="Times New Roman" w:eastAsia="Times New Roman" w:hAnsi="Times New Roman" w:cs="Times New Roman"/>
          <w:sz w:val="26"/>
          <w:szCs w:val="26"/>
        </w:rPr>
        <w:t xml:space="preserve">nhiều </w:t>
      </w:r>
      <w:r w:rsidR="00AF1E79" w:rsidRPr="000128DE">
        <w:rPr>
          <w:rFonts w:ascii="Times New Roman" w:eastAsia="Times New Roman" w:hAnsi="Times New Roman" w:cs="Times New Roman"/>
          <w:sz w:val="26"/>
          <w:szCs w:val="26"/>
        </w:rPr>
        <w:t>doanh nghiệp phải dừng hoạt động</w:t>
      </w:r>
      <w:r w:rsidR="00C81469" w:rsidRPr="000128DE">
        <w:rPr>
          <w:rFonts w:ascii="Times New Roman" w:eastAsia="Times New Roman" w:hAnsi="Times New Roman" w:cs="Times New Roman"/>
          <w:sz w:val="26"/>
          <w:szCs w:val="26"/>
        </w:rPr>
        <w:t xml:space="preserve"> hoặc chia ca làm việc 50% và nghỉ 50%, chi phí tăng, đơn hàng giảm sút trầm trọng, </w:t>
      </w:r>
      <w:r w:rsidR="001647D8" w:rsidRPr="000128DE">
        <w:rPr>
          <w:rFonts w:ascii="Times New Roman" w:eastAsia="Times New Roman" w:hAnsi="Times New Roman" w:cs="Times New Roman"/>
          <w:sz w:val="26"/>
          <w:szCs w:val="26"/>
        </w:rPr>
        <w:t xml:space="preserve">nhiều doanh nghiệp </w:t>
      </w:r>
      <w:r w:rsidR="00515B40" w:rsidRPr="000128DE">
        <w:rPr>
          <w:rFonts w:ascii="Times New Roman" w:eastAsia="Times New Roman" w:hAnsi="Times New Roman" w:cs="Times New Roman"/>
          <w:sz w:val="26"/>
          <w:szCs w:val="26"/>
        </w:rPr>
        <w:t>không xuất khẩu được khách hàng đã ngưng nhập khẩu đơn hàng cũ, doanh nghiệp</w:t>
      </w:r>
      <w:r w:rsidR="001647D8" w:rsidRPr="000128DE">
        <w:rPr>
          <w:rFonts w:ascii="Times New Roman" w:eastAsia="Times New Roman" w:hAnsi="Times New Roman" w:cs="Times New Roman"/>
          <w:sz w:val="26"/>
          <w:szCs w:val="26"/>
        </w:rPr>
        <w:t xml:space="preserve"> vẫn phải cố gắng duy trì</w:t>
      </w:r>
      <w:r w:rsidR="00515B40" w:rsidRPr="000128DE">
        <w:rPr>
          <w:rFonts w:ascii="Times New Roman" w:eastAsia="Times New Roman" w:hAnsi="Times New Roman" w:cs="Times New Roman"/>
          <w:sz w:val="26"/>
          <w:szCs w:val="26"/>
        </w:rPr>
        <w:t xml:space="preserve"> giữ</w:t>
      </w:r>
      <w:r w:rsidR="001647D8" w:rsidRPr="000128DE">
        <w:rPr>
          <w:rFonts w:ascii="Times New Roman" w:eastAsia="Times New Roman" w:hAnsi="Times New Roman" w:cs="Times New Roman"/>
          <w:sz w:val="26"/>
          <w:szCs w:val="26"/>
        </w:rPr>
        <w:t xml:space="preserve"> lao động</w:t>
      </w:r>
      <w:r w:rsidR="00515B40" w:rsidRPr="000128DE">
        <w:rPr>
          <w:rFonts w:ascii="Times New Roman" w:eastAsia="Times New Roman" w:hAnsi="Times New Roman" w:cs="Times New Roman"/>
          <w:sz w:val="26"/>
          <w:szCs w:val="26"/>
        </w:rPr>
        <w:t xml:space="preserve"> nòng cốt, </w:t>
      </w:r>
      <w:r w:rsidR="00C81469" w:rsidRPr="000128DE">
        <w:rPr>
          <w:rFonts w:ascii="Times New Roman" w:eastAsia="Times New Roman" w:hAnsi="Times New Roman" w:cs="Times New Roman"/>
          <w:sz w:val="26"/>
          <w:szCs w:val="26"/>
        </w:rPr>
        <w:t xml:space="preserve">nếu tình trạng dịch bệnh còn kéo dài, </w:t>
      </w:r>
      <w:r w:rsidR="008F32DC" w:rsidRPr="000128DE">
        <w:rPr>
          <w:rFonts w:ascii="Times New Roman" w:eastAsia="Times New Roman" w:hAnsi="Times New Roman" w:cs="Times New Roman"/>
          <w:sz w:val="26"/>
          <w:szCs w:val="26"/>
        </w:rPr>
        <w:t xml:space="preserve">thiệt hại </w:t>
      </w:r>
      <w:r w:rsidR="00345069" w:rsidRPr="000128DE">
        <w:rPr>
          <w:rFonts w:ascii="Times New Roman" w:eastAsia="Times New Roman" w:hAnsi="Times New Roman" w:cs="Times New Roman"/>
          <w:sz w:val="26"/>
          <w:szCs w:val="26"/>
        </w:rPr>
        <w:t>doanh nghiệp vô cùng lớn và nhiều doanh nghiệp vừa và nhỏ rất khó tồn tại</w:t>
      </w:r>
      <w:r w:rsidR="00AF1E79" w:rsidRPr="000128DE">
        <w:rPr>
          <w:rFonts w:ascii="Times New Roman" w:eastAsia="Times New Roman" w:hAnsi="Times New Roman" w:cs="Times New Roman"/>
          <w:sz w:val="26"/>
          <w:szCs w:val="26"/>
        </w:rPr>
        <w:t>. Trước thực trạng trên,</w:t>
      </w:r>
      <w:r w:rsidR="00C81469" w:rsidRPr="000128DE">
        <w:rPr>
          <w:rFonts w:ascii="Times New Roman" w:eastAsia="Times New Roman" w:hAnsi="Times New Roman" w:cs="Times New Roman"/>
          <w:sz w:val="26"/>
          <w:szCs w:val="26"/>
        </w:rPr>
        <w:t xml:space="preserve"> Chính phủ</w:t>
      </w:r>
      <w:r w:rsidR="00AF1E79" w:rsidRPr="000128DE">
        <w:rPr>
          <w:rFonts w:ascii="Times New Roman" w:eastAsia="Times New Roman" w:hAnsi="Times New Roman" w:cs="Times New Roman"/>
          <w:sz w:val="26"/>
          <w:szCs w:val="26"/>
        </w:rPr>
        <w:t xml:space="preserve"> có nhiều chính sách nhằm hỗ trợ doanh nghiệp vượt qua khó khăn, tuy nhiên</w:t>
      </w:r>
      <w:r w:rsidR="00EE2FC8" w:rsidRPr="000128DE">
        <w:rPr>
          <w:rFonts w:ascii="Times New Roman" w:eastAsia="Times New Roman" w:hAnsi="Times New Roman" w:cs="Times New Roman"/>
          <w:sz w:val="26"/>
          <w:szCs w:val="26"/>
        </w:rPr>
        <w:t xml:space="preserve"> đến thời điểm này</w:t>
      </w:r>
      <w:r w:rsidR="00576A50" w:rsidRPr="000128DE">
        <w:rPr>
          <w:rFonts w:ascii="Times New Roman" w:eastAsia="Times New Roman" w:hAnsi="Times New Roman" w:cs="Times New Roman"/>
          <w:sz w:val="26"/>
          <w:szCs w:val="26"/>
        </w:rPr>
        <w:t xml:space="preserve"> hầu hết </w:t>
      </w:r>
      <w:r w:rsidR="00EE2FC8" w:rsidRPr="000128DE">
        <w:rPr>
          <w:rFonts w:ascii="Times New Roman" w:eastAsia="Times New Roman" w:hAnsi="Times New Roman" w:cs="Times New Roman"/>
          <w:sz w:val="26"/>
          <w:szCs w:val="26"/>
        </w:rPr>
        <w:t xml:space="preserve">các doanh nghiệp chưa nhận được gói hỗ trợ nào từ các chính sách ưu </w:t>
      </w:r>
      <w:r w:rsidR="00EE2FC8" w:rsidRPr="000128DE">
        <w:rPr>
          <w:rFonts w:ascii="Times New Roman" w:eastAsia="Times New Roman" w:hAnsi="Times New Roman" w:cs="Times New Roman"/>
          <w:sz w:val="26"/>
          <w:szCs w:val="26"/>
        </w:rPr>
        <w:lastRenderedPageBreak/>
        <w:t xml:space="preserve">đãi </w:t>
      </w:r>
      <w:r w:rsidR="000128DE" w:rsidRPr="000128DE">
        <w:rPr>
          <w:rFonts w:ascii="Times New Roman" w:eastAsia="Times New Roman" w:hAnsi="Times New Roman" w:cs="Times New Roman"/>
          <w:sz w:val="26"/>
          <w:szCs w:val="26"/>
        </w:rPr>
        <w:t>này</w:t>
      </w:r>
      <w:r w:rsidR="00EE2FC8" w:rsidRPr="000128DE">
        <w:rPr>
          <w:rFonts w:ascii="Times New Roman" w:eastAsia="Times New Roman" w:hAnsi="Times New Roman" w:cs="Times New Roman"/>
          <w:sz w:val="26"/>
          <w:szCs w:val="26"/>
        </w:rPr>
        <w:t>, nhiều</w:t>
      </w:r>
      <w:r w:rsidR="00C81469" w:rsidRPr="000128DE">
        <w:rPr>
          <w:rFonts w:ascii="Times New Roman" w:eastAsia="Times New Roman" w:hAnsi="Times New Roman" w:cs="Times New Roman"/>
          <w:sz w:val="26"/>
          <w:szCs w:val="26"/>
        </w:rPr>
        <w:t xml:space="preserve"> </w:t>
      </w:r>
      <w:r w:rsidR="00AF1E79" w:rsidRPr="000128DE">
        <w:rPr>
          <w:rFonts w:ascii="Times New Roman" w:eastAsia="Times New Roman" w:hAnsi="Times New Roman" w:cs="Times New Roman"/>
          <w:sz w:val="26"/>
          <w:szCs w:val="26"/>
        </w:rPr>
        <w:t>doanh nghiệp</w:t>
      </w:r>
      <w:r w:rsidR="00515B40" w:rsidRPr="000128DE">
        <w:rPr>
          <w:rFonts w:ascii="Times New Roman" w:eastAsia="Times New Roman" w:hAnsi="Times New Roman" w:cs="Times New Roman"/>
          <w:sz w:val="26"/>
          <w:szCs w:val="26"/>
        </w:rPr>
        <w:t xml:space="preserve"> đã làm hồ sơ gửi cơ quan chức năng xin hỗ trợ, nhiều doanh nghiệp</w:t>
      </w:r>
      <w:r w:rsidR="00C81469" w:rsidRPr="000128DE">
        <w:rPr>
          <w:rFonts w:ascii="Times New Roman" w:eastAsia="Times New Roman" w:hAnsi="Times New Roman" w:cs="Times New Roman"/>
          <w:sz w:val="26"/>
          <w:szCs w:val="26"/>
        </w:rPr>
        <w:t xml:space="preserve"> chưa tiếp cận hoặc chưa biết tiếp cận bằng cách nào, một số doanh nghiệp đang tiếp cận thì cho rằng khó khăn vì quá nhiều thủ tục liên quan. Trước thực trạng trên</w:t>
      </w:r>
      <w:r w:rsidR="0051271E" w:rsidRPr="000128DE">
        <w:rPr>
          <w:rFonts w:ascii="Times New Roman" w:eastAsia="Times New Roman" w:hAnsi="Times New Roman" w:cs="Times New Roman"/>
          <w:sz w:val="26"/>
          <w:szCs w:val="26"/>
        </w:rPr>
        <w:t xml:space="preserve"> Hiệp hội Doanh nghiệp Điện tử Việt Nam xin gửi tới Qu</w:t>
      </w:r>
      <w:r w:rsidR="00AF1E79" w:rsidRPr="000128DE">
        <w:rPr>
          <w:rFonts w:ascii="Times New Roman" w:eastAsia="Times New Roman" w:hAnsi="Times New Roman" w:cs="Times New Roman"/>
          <w:sz w:val="26"/>
          <w:szCs w:val="26"/>
        </w:rPr>
        <w:t xml:space="preserve">ý </w:t>
      </w:r>
      <w:r w:rsidR="000128DE" w:rsidRPr="000128DE">
        <w:rPr>
          <w:rFonts w:ascii="Times New Roman" w:eastAsia="Times New Roman" w:hAnsi="Times New Roman" w:cs="Times New Roman"/>
          <w:sz w:val="26"/>
          <w:szCs w:val="26"/>
        </w:rPr>
        <w:t>Bộ</w:t>
      </w:r>
      <w:r w:rsidR="000128DE" w:rsidRPr="000128DE">
        <w:rPr>
          <w:rFonts w:ascii="Times New Roman" w:eastAsia="Times New Roman" w:hAnsi="Times New Roman" w:cs="Times New Roman"/>
          <w:sz w:val="26"/>
          <w:szCs w:val="26"/>
          <w:lang w:val="vi-VN"/>
        </w:rPr>
        <w:t>, Ngành chi tiết thực trạng và những khó khăn, vướng mắc của cộng đồng doanh nghiệp ngành điện tử trong quá trình tiếp cận những gói hỗ trợ của Chính phủ như sau</w:t>
      </w:r>
      <w:r w:rsidR="0051271E" w:rsidRPr="000128DE">
        <w:rPr>
          <w:rFonts w:ascii="Times New Roman" w:eastAsia="Times New Roman" w:hAnsi="Times New Roman" w:cs="Times New Roman"/>
          <w:sz w:val="26"/>
          <w:szCs w:val="26"/>
        </w:rPr>
        <w:t>:</w:t>
      </w:r>
    </w:p>
    <w:p w:rsidR="00B8751D" w:rsidRPr="000A215E" w:rsidRDefault="00B8751D" w:rsidP="000A215E">
      <w:pPr>
        <w:spacing w:after="120" w:line="288" w:lineRule="auto"/>
        <w:ind w:firstLine="426"/>
        <w:jc w:val="both"/>
        <w:rPr>
          <w:rFonts w:ascii="Times New Roman" w:eastAsia="Calibri" w:hAnsi="Times New Roman"/>
          <w:b/>
          <w:sz w:val="26"/>
          <w:szCs w:val="26"/>
        </w:rPr>
      </w:pPr>
      <w:r w:rsidRPr="000A215E">
        <w:rPr>
          <w:rFonts w:ascii="Times New Roman" w:eastAsia="Calibri" w:hAnsi="Times New Roman"/>
          <w:b/>
          <w:sz w:val="26"/>
          <w:szCs w:val="26"/>
        </w:rPr>
        <w:t>A. Tình hình tiếp cận các chính sách ưu đãi, hỗ trợ về tín dụng, thuế, tiền thuê đất và các nội dung hỗ trợ khác của Chính phủ và các Bộ, ngành, cơ quan liên quan; khó khăn, vướng mắc; kết quả tới thời điểm hiện nay:</w:t>
      </w:r>
    </w:p>
    <w:p w:rsidR="00B8751D" w:rsidRPr="00944834" w:rsidRDefault="00B8751D" w:rsidP="000A215E">
      <w:pPr>
        <w:spacing w:after="120" w:line="288" w:lineRule="auto"/>
        <w:ind w:firstLine="426"/>
        <w:jc w:val="both"/>
        <w:rPr>
          <w:rFonts w:ascii="Times New Roman" w:eastAsia="Calibri" w:hAnsi="Times New Roman"/>
          <w:i/>
          <w:sz w:val="26"/>
          <w:szCs w:val="26"/>
        </w:rPr>
      </w:pPr>
      <w:r w:rsidRPr="00944834">
        <w:rPr>
          <w:rFonts w:ascii="Times New Roman" w:eastAsia="Calibri" w:hAnsi="Times New Roman"/>
          <w:i/>
          <w:sz w:val="26"/>
          <w:szCs w:val="26"/>
        </w:rPr>
        <w:t>1. Gói hỗ trợ về vay vốn, cơ cấu lại thời hạn trả nợ, xem xét miễn giảm lãi vay, giữ nguyên nhóm nợ, giảm phí... đối với khách hàng gặp khó khăn do ảnh hưởng của dịch COVID-19 (trước hết là gói hỗ trợ tín dụng khoảng 250 nghìn tỷ đồng) theo Chỉ thị 11/CT-TTg ngày 04/3/2020 của Thủ tướng Chính phủ:</w:t>
      </w:r>
    </w:p>
    <w:p w:rsidR="00B8751D" w:rsidRPr="000A215E" w:rsidRDefault="00B8751D" w:rsidP="000A215E">
      <w:pPr>
        <w:spacing w:after="120" w:line="288" w:lineRule="auto"/>
        <w:ind w:firstLine="426"/>
        <w:jc w:val="both"/>
        <w:rPr>
          <w:rFonts w:ascii="Times New Roman" w:eastAsia="Calibri" w:hAnsi="Times New Roman"/>
          <w:sz w:val="26"/>
          <w:szCs w:val="26"/>
        </w:rPr>
      </w:pPr>
      <w:r w:rsidRPr="000A215E">
        <w:rPr>
          <w:rFonts w:ascii="Times New Roman" w:eastAsia="Calibri" w:hAnsi="Times New Roman"/>
          <w:sz w:val="26"/>
          <w:szCs w:val="26"/>
        </w:rPr>
        <w:t>- Nhiều doanh nghiệp chưa tiếp cận hoặc chưa biết tiếp cận</w:t>
      </w:r>
      <w:r w:rsidR="00EE2FC8" w:rsidRPr="000A215E">
        <w:rPr>
          <w:rFonts w:ascii="Times New Roman" w:eastAsia="Calibri" w:hAnsi="Times New Roman"/>
          <w:sz w:val="26"/>
          <w:szCs w:val="26"/>
        </w:rPr>
        <w:t xml:space="preserve"> bằng cách nào,</w:t>
      </w:r>
      <w:r w:rsidRPr="000A215E">
        <w:rPr>
          <w:rFonts w:ascii="Times New Roman" w:eastAsia="Calibri" w:hAnsi="Times New Roman"/>
          <w:sz w:val="26"/>
          <w:szCs w:val="26"/>
        </w:rPr>
        <w:t xml:space="preserve"> </w:t>
      </w:r>
    </w:p>
    <w:p w:rsidR="00B8751D" w:rsidRPr="005F4FC0" w:rsidRDefault="00E41C2F" w:rsidP="000A215E">
      <w:pPr>
        <w:spacing w:after="120" w:line="288" w:lineRule="auto"/>
        <w:ind w:firstLine="426"/>
        <w:jc w:val="both"/>
        <w:rPr>
          <w:rFonts w:ascii="Times New Roman" w:eastAsia="Calibri" w:hAnsi="Times New Roman"/>
          <w:sz w:val="26"/>
          <w:szCs w:val="26"/>
          <w:lang w:val="vi-VN"/>
        </w:rPr>
      </w:pPr>
      <w:r w:rsidRPr="000A215E">
        <w:rPr>
          <w:rFonts w:ascii="Times New Roman" w:eastAsia="Calibri" w:hAnsi="Times New Roman"/>
          <w:sz w:val="26"/>
          <w:szCs w:val="26"/>
        </w:rPr>
        <w:t>- Một số</w:t>
      </w:r>
      <w:r w:rsidR="00EE2FC8" w:rsidRPr="000A215E">
        <w:rPr>
          <w:rFonts w:ascii="Times New Roman" w:eastAsia="Calibri" w:hAnsi="Times New Roman"/>
          <w:sz w:val="26"/>
          <w:szCs w:val="26"/>
        </w:rPr>
        <w:t xml:space="preserve"> doanh nghiệp</w:t>
      </w:r>
      <w:r w:rsidR="00B8751D" w:rsidRPr="000A215E">
        <w:rPr>
          <w:rFonts w:ascii="Times New Roman" w:eastAsia="Calibri" w:hAnsi="Times New Roman"/>
          <w:sz w:val="26"/>
          <w:szCs w:val="26"/>
        </w:rPr>
        <w:t xml:space="preserve"> đã tiếp cận một số ngân hàng về gói hỗ trợ này và bước đầu cũng đã có ngân hàng đồng ý cho vay vốn với lãi suất ưu đãi, tuy nhiên chính sách ưu đãi chưa được triển khai áp dụng đồng bộ, nhất quán trong hệ thống ngân hàng</w:t>
      </w:r>
      <w:r w:rsidR="005F4FC0">
        <w:rPr>
          <w:rFonts w:ascii="Times New Roman" w:eastAsia="Calibri" w:hAnsi="Times New Roman"/>
          <w:sz w:val="26"/>
          <w:szCs w:val="26"/>
          <w:lang w:val="vi-VN"/>
        </w:rPr>
        <w:t xml:space="preserve">. </w:t>
      </w:r>
      <w:r w:rsidR="005F4FC0" w:rsidRPr="005F4FC0">
        <w:rPr>
          <w:rFonts w:ascii="Times New Roman" w:eastAsia="Calibri" w:hAnsi="Times New Roman"/>
          <w:i/>
          <w:sz w:val="26"/>
          <w:szCs w:val="26"/>
          <w:lang w:val="vi-VN"/>
        </w:rPr>
        <w:t>(phản ánh của</w:t>
      </w:r>
      <w:r w:rsidR="00B8751D" w:rsidRPr="005F4FC0">
        <w:rPr>
          <w:rFonts w:ascii="Times New Roman" w:eastAsia="Calibri" w:hAnsi="Times New Roman"/>
          <w:i/>
          <w:sz w:val="26"/>
          <w:szCs w:val="26"/>
        </w:rPr>
        <w:t xml:space="preserve"> Công ty CP Bóng đèn Điện Quang</w:t>
      </w:r>
      <w:r w:rsidR="005F4FC0" w:rsidRPr="005F4FC0">
        <w:rPr>
          <w:rFonts w:ascii="Times New Roman" w:eastAsia="Calibri" w:hAnsi="Times New Roman"/>
          <w:i/>
          <w:sz w:val="26"/>
          <w:szCs w:val="26"/>
          <w:lang w:val="vi-VN"/>
        </w:rPr>
        <w:t xml:space="preserve"> và một số đơn vị khác</w:t>
      </w:r>
      <w:r w:rsidR="005F4FC0">
        <w:rPr>
          <w:rFonts w:ascii="Times New Roman" w:eastAsia="Calibri" w:hAnsi="Times New Roman"/>
          <w:sz w:val="26"/>
          <w:szCs w:val="26"/>
          <w:lang w:val="vi-VN"/>
        </w:rPr>
        <w:t>).</w:t>
      </w:r>
    </w:p>
    <w:p w:rsidR="00E41C2F" w:rsidRPr="005F4FC0" w:rsidRDefault="00E41C2F" w:rsidP="000A215E">
      <w:pPr>
        <w:spacing w:after="120" w:line="288" w:lineRule="auto"/>
        <w:ind w:firstLine="426"/>
        <w:jc w:val="both"/>
        <w:rPr>
          <w:rFonts w:ascii="Times New Roman" w:eastAsia="Calibri" w:hAnsi="Times New Roman"/>
          <w:sz w:val="26"/>
          <w:szCs w:val="26"/>
          <w:lang w:val="vi-VN"/>
        </w:rPr>
      </w:pPr>
      <w:r w:rsidRPr="000A215E">
        <w:rPr>
          <w:rFonts w:ascii="Times New Roman" w:eastAsia="Calibri" w:hAnsi="Times New Roman"/>
          <w:sz w:val="26"/>
          <w:szCs w:val="26"/>
        </w:rPr>
        <w:t xml:space="preserve">- Mặc dù doanh nghiệp chưa chính thức nhận được gói hỗ trợ nào nhưng </w:t>
      </w:r>
      <w:r w:rsidR="005F4FC0">
        <w:rPr>
          <w:rFonts w:ascii="Times New Roman" w:eastAsia="Calibri" w:hAnsi="Times New Roman"/>
          <w:sz w:val="26"/>
          <w:szCs w:val="26"/>
        </w:rPr>
        <w:t>đang</w:t>
      </w:r>
      <w:r w:rsidRPr="000A215E">
        <w:rPr>
          <w:rFonts w:ascii="Times New Roman" w:eastAsia="Calibri" w:hAnsi="Times New Roman"/>
          <w:sz w:val="26"/>
          <w:szCs w:val="26"/>
        </w:rPr>
        <w:t xml:space="preserve"> tiến hành các thủ tục đề nghị được giãn chậm nộp thuế </w:t>
      </w:r>
      <w:r w:rsidR="005F4FC0" w:rsidRPr="005F4FC0">
        <w:rPr>
          <w:rFonts w:ascii="Times New Roman" w:eastAsia="Calibri" w:hAnsi="Times New Roman"/>
          <w:i/>
          <w:sz w:val="26"/>
          <w:szCs w:val="26"/>
          <w:lang w:val="vi-VN"/>
        </w:rPr>
        <w:t xml:space="preserve">(phản ánh của các </w:t>
      </w:r>
      <w:r w:rsidRPr="005F4FC0">
        <w:rPr>
          <w:rFonts w:ascii="Times New Roman" w:eastAsia="Calibri" w:hAnsi="Times New Roman"/>
          <w:i/>
          <w:sz w:val="26"/>
          <w:szCs w:val="26"/>
        </w:rPr>
        <w:t>công</w:t>
      </w:r>
      <w:r w:rsidR="005F4FC0" w:rsidRPr="005F4FC0">
        <w:rPr>
          <w:rFonts w:ascii="Times New Roman" w:eastAsia="Calibri" w:hAnsi="Times New Roman"/>
          <w:i/>
          <w:sz w:val="26"/>
          <w:szCs w:val="26"/>
          <w:lang w:val="vi-VN"/>
        </w:rPr>
        <w:t xml:space="preserve"> ty: </w:t>
      </w:r>
      <w:r w:rsidRPr="005F4FC0">
        <w:rPr>
          <w:rFonts w:ascii="Times New Roman" w:eastAsia="Calibri" w:hAnsi="Times New Roman"/>
          <w:i/>
          <w:sz w:val="26"/>
          <w:szCs w:val="26"/>
        </w:rPr>
        <w:t xml:space="preserve"> TNHH 4P, công ty Viettronics Tân Bình</w:t>
      </w:r>
      <w:r w:rsidR="005F4FC0" w:rsidRPr="005F4FC0">
        <w:rPr>
          <w:rFonts w:ascii="Times New Roman" w:eastAsia="Calibri" w:hAnsi="Times New Roman"/>
          <w:i/>
          <w:sz w:val="26"/>
          <w:szCs w:val="26"/>
          <w:lang w:val="vi-VN"/>
        </w:rPr>
        <w:t xml:space="preserve"> và một số đơn vị khác)</w:t>
      </w:r>
      <w:r w:rsidR="005F4FC0">
        <w:rPr>
          <w:rFonts w:ascii="Times New Roman" w:eastAsia="Calibri" w:hAnsi="Times New Roman"/>
          <w:sz w:val="26"/>
          <w:szCs w:val="26"/>
          <w:lang w:val="vi-VN"/>
        </w:rPr>
        <w:t>.</w:t>
      </w:r>
    </w:p>
    <w:p w:rsidR="00B8751D" w:rsidRPr="00944834" w:rsidRDefault="008B20E1" w:rsidP="000A215E">
      <w:pPr>
        <w:spacing w:after="120" w:line="288" w:lineRule="auto"/>
        <w:jc w:val="both"/>
        <w:rPr>
          <w:rFonts w:ascii="Times New Roman" w:eastAsia="Calibri" w:hAnsi="Times New Roman"/>
          <w:i/>
          <w:sz w:val="26"/>
          <w:szCs w:val="26"/>
        </w:rPr>
      </w:pPr>
      <w:r w:rsidRPr="00944834">
        <w:rPr>
          <w:rFonts w:ascii="Times New Roman" w:eastAsia="Calibri" w:hAnsi="Times New Roman"/>
          <w:i/>
          <w:sz w:val="26"/>
          <w:szCs w:val="26"/>
        </w:rPr>
        <w:t xml:space="preserve">2. </w:t>
      </w:r>
      <w:r w:rsidR="00B8751D" w:rsidRPr="00944834">
        <w:rPr>
          <w:rFonts w:ascii="Times New Roman" w:eastAsia="Calibri" w:hAnsi="Times New Roman"/>
          <w:i/>
          <w:sz w:val="26"/>
          <w:szCs w:val="26"/>
        </w:rPr>
        <w:t>Gói hỗ trợ Gia hạn nộp thuế Giá trị gia tăng, thuế Thu nhập doanh nghiệp, Tiền thuê đất bắt đầu từ T3/2020 trở đi căn cứ theo Nghị định số 41/2020/NĐ-CP ngày 08/04/2020 của Chính phủ:</w:t>
      </w:r>
    </w:p>
    <w:p w:rsidR="00B8751D" w:rsidRPr="00C2744F" w:rsidRDefault="008B20E1" w:rsidP="000A215E">
      <w:pPr>
        <w:spacing w:after="120" w:line="288" w:lineRule="auto"/>
        <w:ind w:firstLine="426"/>
        <w:jc w:val="both"/>
        <w:rPr>
          <w:rFonts w:ascii="Times New Roman" w:eastAsia="Calibri" w:hAnsi="Times New Roman"/>
          <w:sz w:val="26"/>
          <w:szCs w:val="26"/>
          <w:lang w:val="vi-VN"/>
        </w:rPr>
      </w:pPr>
      <w:r w:rsidRPr="000A215E">
        <w:rPr>
          <w:rFonts w:ascii="Times New Roman" w:eastAsia="Calibri" w:hAnsi="Times New Roman"/>
          <w:sz w:val="26"/>
          <w:szCs w:val="26"/>
        </w:rPr>
        <w:t>Một số c</w:t>
      </w:r>
      <w:r w:rsidR="00B8751D" w:rsidRPr="000A215E">
        <w:rPr>
          <w:rFonts w:ascii="Times New Roman" w:eastAsia="Calibri" w:hAnsi="Times New Roman"/>
          <w:sz w:val="26"/>
          <w:szCs w:val="26"/>
        </w:rPr>
        <w:t>ông ty đã nộp hồ sơ đăng ký gia hạn nộp thuế Giá trị gia tăng, thuế Thu nhập doanh nghiệp</w:t>
      </w:r>
      <w:r w:rsidR="00515B40">
        <w:rPr>
          <w:rFonts w:ascii="Times New Roman" w:eastAsia="Calibri" w:hAnsi="Times New Roman"/>
          <w:sz w:val="26"/>
          <w:szCs w:val="26"/>
        </w:rPr>
        <w:t xml:space="preserve">, sau khi nộp hồ sơ doanh nghiệp sẽ được giãn nộp thuế 05 tháng mà không cần cơ quan có văn bản chấp thuận </w:t>
      </w:r>
      <w:r w:rsidR="00C2744F" w:rsidRPr="00C2744F">
        <w:rPr>
          <w:rFonts w:ascii="Times New Roman" w:eastAsia="Calibri" w:hAnsi="Times New Roman"/>
          <w:i/>
          <w:sz w:val="26"/>
          <w:szCs w:val="26"/>
          <w:lang w:val="vi-VN"/>
        </w:rPr>
        <w:t>(phản ánh của</w:t>
      </w:r>
      <w:r w:rsidR="00515B40" w:rsidRPr="00C2744F">
        <w:rPr>
          <w:rFonts w:ascii="Times New Roman" w:eastAsia="Calibri" w:hAnsi="Times New Roman"/>
          <w:i/>
          <w:sz w:val="26"/>
          <w:szCs w:val="26"/>
        </w:rPr>
        <w:t xml:space="preserve"> </w:t>
      </w:r>
      <w:r w:rsidR="00C2744F" w:rsidRPr="00C2744F">
        <w:rPr>
          <w:rFonts w:ascii="Times New Roman" w:eastAsia="Calibri" w:hAnsi="Times New Roman"/>
          <w:i/>
          <w:sz w:val="26"/>
          <w:szCs w:val="26"/>
          <w:lang w:val="vi-VN"/>
        </w:rPr>
        <w:t>C</w:t>
      </w:r>
      <w:r w:rsidR="00515B40" w:rsidRPr="00C2744F">
        <w:rPr>
          <w:rFonts w:ascii="Times New Roman" w:eastAsia="Calibri" w:hAnsi="Times New Roman"/>
          <w:i/>
          <w:sz w:val="26"/>
          <w:szCs w:val="26"/>
        </w:rPr>
        <w:t>ông ty CP Viettronics Tân Bìn</w:t>
      </w:r>
      <w:r w:rsidR="00C2744F" w:rsidRPr="00C2744F">
        <w:rPr>
          <w:rFonts w:ascii="Times New Roman" w:eastAsia="Calibri" w:hAnsi="Times New Roman"/>
          <w:i/>
          <w:sz w:val="26"/>
          <w:szCs w:val="26"/>
          <w:lang w:val="vi-VN"/>
        </w:rPr>
        <w:t>h và một số đơn vị khác)</w:t>
      </w:r>
      <w:r w:rsidR="00C2744F">
        <w:rPr>
          <w:rFonts w:ascii="Times New Roman" w:eastAsia="Calibri" w:hAnsi="Times New Roman"/>
          <w:sz w:val="26"/>
          <w:szCs w:val="26"/>
          <w:lang w:val="vi-VN"/>
        </w:rPr>
        <w:t>.</w:t>
      </w:r>
    </w:p>
    <w:p w:rsidR="00C2744F" w:rsidRDefault="00944834" w:rsidP="00C2744F">
      <w:pPr>
        <w:spacing w:after="120" w:line="288" w:lineRule="auto"/>
        <w:ind w:firstLine="426"/>
        <w:jc w:val="both"/>
        <w:rPr>
          <w:rFonts w:ascii="Times New Roman" w:eastAsia="Calibri" w:hAnsi="Times New Roman"/>
          <w:sz w:val="26"/>
          <w:szCs w:val="26"/>
        </w:rPr>
      </w:pPr>
      <w:r>
        <w:rPr>
          <w:rFonts w:ascii="Times New Roman" w:eastAsia="Calibri" w:hAnsi="Times New Roman"/>
          <w:sz w:val="26"/>
          <w:szCs w:val="26"/>
        </w:rPr>
        <w:t>Một</w:t>
      </w:r>
      <w:r>
        <w:rPr>
          <w:rFonts w:ascii="Times New Roman" w:eastAsia="Calibri" w:hAnsi="Times New Roman"/>
          <w:sz w:val="26"/>
          <w:szCs w:val="26"/>
          <w:lang w:val="vi-VN"/>
        </w:rPr>
        <w:t xml:space="preserve"> số </w:t>
      </w:r>
      <w:r w:rsidR="00EE2FC8" w:rsidRPr="000A215E">
        <w:rPr>
          <w:rFonts w:ascii="Times New Roman" w:eastAsia="Calibri" w:hAnsi="Times New Roman"/>
          <w:sz w:val="26"/>
          <w:szCs w:val="26"/>
        </w:rPr>
        <w:t xml:space="preserve">doanh nghiệp </w:t>
      </w:r>
      <w:r w:rsidR="00C2744F">
        <w:rPr>
          <w:rFonts w:ascii="Times New Roman" w:eastAsia="Calibri" w:hAnsi="Times New Roman"/>
          <w:sz w:val="26"/>
          <w:szCs w:val="26"/>
        </w:rPr>
        <w:t>cho</w:t>
      </w:r>
      <w:r w:rsidR="00EE2FC8" w:rsidRPr="000A215E">
        <w:rPr>
          <w:rFonts w:ascii="Times New Roman" w:eastAsia="Calibri" w:hAnsi="Times New Roman"/>
          <w:sz w:val="26"/>
          <w:szCs w:val="26"/>
        </w:rPr>
        <w:t xml:space="preserve"> rằng có rất nhiều thủ tục</w:t>
      </w:r>
      <w:r w:rsidR="00C2744F">
        <w:rPr>
          <w:rFonts w:ascii="Times New Roman" w:eastAsia="Calibri" w:hAnsi="Times New Roman"/>
          <w:sz w:val="26"/>
          <w:szCs w:val="26"/>
          <w:lang w:val="vi-VN"/>
        </w:rPr>
        <w:t xml:space="preserve"> rườm rà</w:t>
      </w:r>
      <w:r w:rsidR="00EE2FC8" w:rsidRPr="000A215E">
        <w:rPr>
          <w:rFonts w:ascii="Times New Roman" w:eastAsia="Calibri" w:hAnsi="Times New Roman"/>
          <w:sz w:val="26"/>
          <w:szCs w:val="26"/>
        </w:rPr>
        <w:t xml:space="preserve">, không phù hợp với doanh nghiệp của mình nên không tìm hiểu </w:t>
      </w:r>
      <w:r w:rsidR="00C2744F">
        <w:rPr>
          <w:rFonts w:ascii="Times New Roman" w:eastAsia="Calibri" w:hAnsi="Times New Roman"/>
          <w:sz w:val="26"/>
          <w:szCs w:val="26"/>
        </w:rPr>
        <w:t>để</w:t>
      </w:r>
      <w:r w:rsidR="00C2744F">
        <w:rPr>
          <w:rFonts w:ascii="Times New Roman" w:eastAsia="Calibri" w:hAnsi="Times New Roman"/>
          <w:sz w:val="26"/>
          <w:szCs w:val="26"/>
          <w:lang w:val="vi-VN"/>
        </w:rPr>
        <w:t xml:space="preserve"> tiếp cận những gói hỗ trợ này</w:t>
      </w:r>
      <w:r w:rsidR="00EE2FC8" w:rsidRPr="000A215E">
        <w:rPr>
          <w:rFonts w:ascii="Times New Roman" w:eastAsia="Calibri" w:hAnsi="Times New Roman"/>
          <w:sz w:val="26"/>
          <w:szCs w:val="26"/>
        </w:rPr>
        <w:t>.</w:t>
      </w:r>
    </w:p>
    <w:p w:rsidR="00C2744F" w:rsidRPr="00C2744F" w:rsidRDefault="00944834" w:rsidP="00C2744F">
      <w:pPr>
        <w:spacing w:after="120" w:line="288" w:lineRule="auto"/>
        <w:ind w:firstLine="426"/>
        <w:jc w:val="both"/>
        <w:rPr>
          <w:rFonts w:ascii="Times New Roman" w:eastAsia="Calibri" w:hAnsi="Times New Roman"/>
          <w:sz w:val="26"/>
          <w:szCs w:val="26"/>
        </w:rPr>
      </w:pPr>
      <w:r>
        <w:rPr>
          <w:rFonts w:ascii="Times New Roman" w:eastAsia="Times New Roman" w:hAnsi="Times New Roman" w:cs="Times New Roman"/>
          <w:color w:val="222222"/>
          <w:sz w:val="26"/>
          <w:szCs w:val="26"/>
          <w:lang w:val="vi-VN"/>
        </w:rPr>
        <w:t>Một số doanh nghiệp khác lại đưa ra</w:t>
      </w:r>
      <w:r w:rsidR="00C2744F">
        <w:rPr>
          <w:rFonts w:ascii="Times New Roman" w:eastAsia="Times New Roman" w:hAnsi="Times New Roman" w:cs="Times New Roman"/>
          <w:color w:val="222222"/>
          <w:sz w:val="26"/>
          <w:szCs w:val="26"/>
          <w:lang w:val="vi-VN"/>
        </w:rPr>
        <w:t xml:space="preserve"> những kiến nghị rất cụ thể:</w:t>
      </w:r>
    </w:p>
    <w:p w:rsidR="00944834" w:rsidRPr="00944834" w:rsidRDefault="00E41C2F" w:rsidP="00C2744F">
      <w:pPr>
        <w:pStyle w:val="ListParagraph"/>
        <w:numPr>
          <w:ilvl w:val="0"/>
          <w:numId w:val="12"/>
        </w:numPr>
        <w:shd w:val="clear" w:color="auto" w:fill="FFFFFF"/>
        <w:spacing w:after="120" w:line="288" w:lineRule="auto"/>
        <w:jc w:val="both"/>
        <w:rPr>
          <w:rFonts w:ascii="Times New Roman" w:eastAsia="Times New Roman" w:hAnsi="Times New Roman" w:cs="Times New Roman"/>
          <w:color w:val="222222"/>
          <w:sz w:val="26"/>
          <w:szCs w:val="26"/>
        </w:rPr>
      </w:pPr>
      <w:r w:rsidRPr="00C2744F">
        <w:rPr>
          <w:rFonts w:ascii="Times New Roman" w:eastAsia="Times New Roman" w:hAnsi="Times New Roman" w:cs="Times New Roman"/>
          <w:color w:val="222222"/>
          <w:sz w:val="26"/>
          <w:szCs w:val="26"/>
        </w:rPr>
        <w:t>Công ty Viettronics Bình Hòa</w:t>
      </w:r>
      <w:r w:rsidR="00BC737D" w:rsidRPr="00C2744F">
        <w:rPr>
          <w:rFonts w:ascii="Times New Roman" w:eastAsia="Times New Roman" w:hAnsi="Times New Roman" w:cs="Times New Roman"/>
          <w:color w:val="222222"/>
          <w:sz w:val="26"/>
          <w:szCs w:val="26"/>
        </w:rPr>
        <w:t xml:space="preserve"> (V</w:t>
      </w:r>
      <w:r w:rsidR="00944834">
        <w:rPr>
          <w:rFonts w:ascii="Times New Roman" w:eastAsia="Times New Roman" w:hAnsi="Times New Roman" w:cs="Times New Roman"/>
          <w:color w:val="222222"/>
          <w:sz w:val="26"/>
          <w:szCs w:val="26"/>
        </w:rPr>
        <w:t>BH</w:t>
      </w:r>
      <w:r w:rsidR="00BC737D" w:rsidRPr="00C2744F">
        <w:rPr>
          <w:rFonts w:ascii="Times New Roman" w:eastAsia="Times New Roman" w:hAnsi="Times New Roman" w:cs="Times New Roman"/>
          <w:color w:val="222222"/>
          <w:sz w:val="26"/>
          <w:szCs w:val="26"/>
        </w:rPr>
        <w:t>)</w:t>
      </w:r>
      <w:r w:rsidRPr="00C2744F">
        <w:rPr>
          <w:rFonts w:ascii="Times New Roman" w:eastAsia="Times New Roman" w:hAnsi="Times New Roman" w:cs="Times New Roman"/>
          <w:color w:val="222222"/>
          <w:sz w:val="26"/>
          <w:szCs w:val="26"/>
        </w:rPr>
        <w:t xml:space="preserve"> </w:t>
      </w:r>
      <w:r w:rsidR="00CD32D6" w:rsidRPr="00C2744F">
        <w:rPr>
          <w:rFonts w:ascii="Times New Roman" w:eastAsia="Times New Roman" w:hAnsi="Times New Roman" w:cs="Times New Roman"/>
          <w:color w:val="222222"/>
          <w:sz w:val="26"/>
          <w:szCs w:val="26"/>
        </w:rPr>
        <w:t xml:space="preserve">kiến nghị về việc gia hạn thời hạn nộp thuế và tiền thuê đất </w:t>
      </w:r>
      <w:r w:rsidR="00BC737D" w:rsidRPr="00C2744F">
        <w:rPr>
          <w:rFonts w:ascii="Times New Roman" w:eastAsia="Times New Roman" w:hAnsi="Times New Roman" w:cs="Times New Roman"/>
          <w:color w:val="222222"/>
          <w:sz w:val="26"/>
          <w:szCs w:val="26"/>
        </w:rPr>
        <w:t>với</w:t>
      </w:r>
      <w:r w:rsidR="00CD32D6" w:rsidRPr="00C2744F">
        <w:rPr>
          <w:rFonts w:ascii="Times New Roman" w:eastAsia="Times New Roman" w:hAnsi="Times New Roman" w:cs="Times New Roman"/>
          <w:color w:val="222222"/>
          <w:sz w:val="26"/>
          <w:szCs w:val="26"/>
        </w:rPr>
        <w:t xml:space="preserve"> 02 ý kiến như </w:t>
      </w:r>
      <w:r w:rsidR="00944834">
        <w:rPr>
          <w:rFonts w:ascii="Times New Roman" w:eastAsia="Times New Roman" w:hAnsi="Times New Roman" w:cs="Times New Roman"/>
          <w:color w:val="222222"/>
          <w:sz w:val="26"/>
          <w:szCs w:val="26"/>
        </w:rPr>
        <w:t>sau</w:t>
      </w:r>
      <w:r w:rsidR="00CD32D6" w:rsidRPr="00C2744F">
        <w:rPr>
          <w:rFonts w:ascii="Times New Roman" w:eastAsia="Times New Roman" w:hAnsi="Times New Roman" w:cs="Times New Roman"/>
          <w:color w:val="222222"/>
          <w:sz w:val="26"/>
          <w:szCs w:val="26"/>
        </w:rPr>
        <w:t>: Hiện tại, VBH đang vận dụng Nghị định số 41/2020/NĐ-CP của Thủ tướng Chính phủ đề làm văn bản </w:t>
      </w:r>
      <w:bookmarkStart w:id="1" w:name="m_5789543171454527690_chuong_pl_name"/>
      <w:r w:rsidR="00CD32D6" w:rsidRPr="00C2744F">
        <w:rPr>
          <w:rFonts w:ascii="Times New Roman" w:eastAsia="Times New Roman" w:hAnsi="Times New Roman" w:cs="Times New Roman"/>
          <w:color w:val="222222"/>
          <w:sz w:val="26"/>
          <w:szCs w:val="26"/>
        </w:rPr>
        <w:t>“Đ</w:t>
      </w:r>
      <w:bookmarkEnd w:id="1"/>
      <w:r w:rsidR="00CD32D6" w:rsidRPr="00C2744F">
        <w:rPr>
          <w:rFonts w:ascii="Times New Roman" w:eastAsia="Times New Roman" w:hAnsi="Times New Roman" w:cs="Times New Roman"/>
          <w:color w:val="222222"/>
          <w:sz w:val="26"/>
          <w:szCs w:val="26"/>
          <w:lang w:val="vi-VN"/>
        </w:rPr>
        <w:t>ề nghị gia hạn </w:t>
      </w:r>
      <w:r w:rsidR="00CD32D6" w:rsidRPr="00C2744F">
        <w:rPr>
          <w:rFonts w:ascii="Times New Roman" w:eastAsia="Times New Roman" w:hAnsi="Times New Roman" w:cs="Times New Roman"/>
          <w:color w:val="222222"/>
          <w:sz w:val="26"/>
          <w:szCs w:val="26"/>
        </w:rPr>
        <w:t>thời hạn </w:t>
      </w:r>
      <w:r w:rsidR="00CD32D6" w:rsidRPr="00C2744F">
        <w:rPr>
          <w:rFonts w:ascii="Times New Roman" w:eastAsia="Times New Roman" w:hAnsi="Times New Roman" w:cs="Times New Roman"/>
          <w:color w:val="222222"/>
          <w:sz w:val="26"/>
          <w:szCs w:val="26"/>
          <w:lang w:val="vi-VN"/>
        </w:rPr>
        <w:t>nộp thuế và tiền thuê đất</w:t>
      </w:r>
      <w:r w:rsidR="00CD32D6" w:rsidRPr="00C2744F">
        <w:rPr>
          <w:rFonts w:ascii="Times New Roman" w:eastAsia="Times New Roman" w:hAnsi="Times New Roman" w:cs="Times New Roman"/>
          <w:color w:val="222222"/>
          <w:sz w:val="26"/>
          <w:szCs w:val="26"/>
        </w:rPr>
        <w:t>” gửi lên cơ quan Thuế. Tuy nhiên, do Nghị định này vẫn còn chung chung (&amp; chưa có Thông tư... hướng dẫn thêm) nên VBH cũng không hoàn toàn chắc chắn là Công ty VBH có thuộc mục “</w:t>
      </w:r>
      <w:r w:rsidR="00CD32D6" w:rsidRPr="00C2744F">
        <w:rPr>
          <w:rFonts w:ascii="Times New Roman" w:eastAsia="Times New Roman" w:hAnsi="Times New Roman" w:cs="Times New Roman"/>
          <w:b/>
          <w:bCs/>
          <w:color w:val="222222"/>
          <w:sz w:val="26"/>
          <w:szCs w:val="26"/>
          <w:lang w:val="vi-VN"/>
        </w:rPr>
        <w:t>b</w:t>
      </w:r>
      <w:r w:rsidR="00CD32D6" w:rsidRPr="00C2744F">
        <w:rPr>
          <w:rFonts w:ascii="Times New Roman" w:eastAsia="Times New Roman" w:hAnsi="Times New Roman" w:cs="Times New Roman"/>
          <w:b/>
          <w:bCs/>
          <w:color w:val="222222"/>
          <w:sz w:val="26"/>
          <w:szCs w:val="26"/>
        </w:rPr>
        <w:t>1</w:t>
      </w:r>
      <w:r w:rsidR="00CD32D6" w:rsidRPr="00C2744F">
        <w:rPr>
          <w:rFonts w:ascii="Times New Roman" w:eastAsia="Times New Roman" w:hAnsi="Times New Roman" w:cs="Times New Roman"/>
          <w:b/>
          <w:bCs/>
          <w:color w:val="222222"/>
          <w:sz w:val="26"/>
          <w:szCs w:val="26"/>
          <w:lang w:val="vi-VN"/>
        </w:rPr>
        <w:t>) Sản xuất sản phẩm công nghiệp hỗ trợ ưu tiên phát triển</w:t>
      </w:r>
      <w:r w:rsidR="00CD32D6" w:rsidRPr="00C2744F">
        <w:rPr>
          <w:rFonts w:ascii="Times New Roman" w:eastAsia="Times New Roman" w:hAnsi="Times New Roman" w:cs="Times New Roman"/>
          <w:color w:val="222222"/>
          <w:sz w:val="26"/>
          <w:szCs w:val="26"/>
        </w:rPr>
        <w:t>” hay không</w:t>
      </w:r>
      <w:r w:rsidR="00944834">
        <w:rPr>
          <w:rFonts w:ascii="Times New Roman" w:eastAsia="Times New Roman" w:hAnsi="Times New Roman" w:cs="Times New Roman"/>
          <w:color w:val="222222"/>
          <w:sz w:val="26"/>
          <w:szCs w:val="26"/>
          <w:lang w:val="vi-VN"/>
        </w:rPr>
        <w:t xml:space="preserve">. </w:t>
      </w:r>
    </w:p>
    <w:p w:rsidR="00CD32D6" w:rsidRPr="00944834" w:rsidRDefault="00944834" w:rsidP="000A215E">
      <w:pPr>
        <w:pStyle w:val="ListParagraph"/>
        <w:numPr>
          <w:ilvl w:val="0"/>
          <w:numId w:val="12"/>
        </w:numPr>
        <w:shd w:val="clear" w:color="auto" w:fill="FFFFFF"/>
        <w:spacing w:after="120" w:line="288"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lang w:val="vi-VN"/>
        </w:rPr>
        <w:lastRenderedPageBreak/>
        <w:t>Đặc biệt nội dung</w:t>
      </w:r>
      <w:r w:rsidR="00CD32D6" w:rsidRPr="00C2744F">
        <w:rPr>
          <w:rFonts w:ascii="Times New Roman" w:eastAsia="Times New Roman" w:hAnsi="Times New Roman" w:cs="Times New Roman"/>
          <w:color w:val="222222"/>
          <w:sz w:val="26"/>
          <w:szCs w:val="26"/>
        </w:rPr>
        <w:t xml:space="preserve"> Khoản 3, Điều 4 đã làm cho các DN, người dân cảm thấy vô cùng lo lắng, bất an/ có thể nói là “làm khó” cho các DN, người dân:</w:t>
      </w:r>
      <w:r>
        <w:rPr>
          <w:rFonts w:ascii="Times New Roman" w:eastAsia="Times New Roman" w:hAnsi="Times New Roman" w:cs="Times New Roman"/>
          <w:color w:val="222222"/>
          <w:sz w:val="26"/>
          <w:szCs w:val="26"/>
          <w:lang w:val="vi-VN"/>
        </w:rPr>
        <w:t xml:space="preserve"> </w:t>
      </w:r>
      <w:r w:rsidR="00CD32D6" w:rsidRPr="00944834">
        <w:rPr>
          <w:rFonts w:ascii="Times New Roman" w:eastAsia="Times New Roman" w:hAnsi="Times New Roman" w:cs="Times New Roman"/>
          <w:i/>
          <w:iCs/>
          <w:color w:val="222222"/>
          <w:sz w:val="26"/>
          <w:szCs w:val="26"/>
        </w:rPr>
        <w:t>“</w:t>
      </w:r>
      <w:r w:rsidR="00CD32D6" w:rsidRPr="00944834">
        <w:rPr>
          <w:rFonts w:ascii="Times New Roman" w:eastAsia="Times New Roman" w:hAnsi="Times New Roman" w:cs="Times New Roman"/>
          <w:b/>
          <w:bCs/>
          <w:i/>
          <w:iCs/>
          <w:color w:val="222222"/>
          <w:sz w:val="26"/>
          <w:szCs w:val="26"/>
          <w:lang w:val="vi-VN"/>
        </w:rPr>
        <w:t>Cơ quan thuế</w:t>
      </w:r>
      <w:r w:rsidR="00CD32D6" w:rsidRPr="00944834">
        <w:rPr>
          <w:rFonts w:ascii="Times New Roman" w:eastAsia="Times New Roman" w:hAnsi="Times New Roman" w:cs="Times New Roman"/>
          <w:i/>
          <w:iCs/>
          <w:color w:val="222222"/>
          <w:sz w:val="26"/>
          <w:szCs w:val="26"/>
          <w:lang w:val="vi-VN"/>
        </w:rPr>
        <w:t> </w:t>
      </w:r>
      <w:r w:rsidR="00CD32D6" w:rsidRPr="00944834">
        <w:rPr>
          <w:rFonts w:ascii="Times New Roman" w:eastAsia="Times New Roman" w:hAnsi="Times New Roman" w:cs="Times New Roman"/>
          <w:b/>
          <w:bCs/>
          <w:i/>
          <w:iCs/>
          <w:color w:val="222222"/>
          <w:sz w:val="26"/>
          <w:szCs w:val="26"/>
          <w:lang w:val="vi-VN"/>
        </w:rPr>
        <w:t>không phải</w:t>
      </w:r>
      <w:r w:rsidR="00CD32D6" w:rsidRPr="00944834">
        <w:rPr>
          <w:rFonts w:ascii="Times New Roman" w:eastAsia="Times New Roman" w:hAnsi="Times New Roman" w:cs="Times New Roman"/>
          <w:i/>
          <w:iCs/>
          <w:color w:val="222222"/>
          <w:sz w:val="26"/>
          <w:szCs w:val="26"/>
          <w:lang w:val="vi-VN"/>
        </w:rPr>
        <w:t> </w:t>
      </w:r>
      <w:r w:rsidR="00CD32D6" w:rsidRPr="00944834">
        <w:rPr>
          <w:rFonts w:ascii="Times New Roman" w:eastAsia="Times New Roman" w:hAnsi="Times New Roman" w:cs="Times New Roman"/>
          <w:b/>
          <w:bCs/>
          <w:i/>
          <w:iCs/>
          <w:color w:val="222222"/>
          <w:sz w:val="26"/>
          <w:szCs w:val="26"/>
          <w:lang w:val="vi-VN"/>
        </w:rPr>
        <w:t>thông b</w:t>
      </w:r>
      <w:r w:rsidR="00CD32D6" w:rsidRPr="00944834">
        <w:rPr>
          <w:rFonts w:ascii="Times New Roman" w:eastAsia="Times New Roman" w:hAnsi="Times New Roman" w:cs="Times New Roman"/>
          <w:b/>
          <w:bCs/>
          <w:i/>
          <w:iCs/>
          <w:color w:val="222222"/>
          <w:sz w:val="26"/>
          <w:szCs w:val="26"/>
        </w:rPr>
        <w:t>á</w:t>
      </w:r>
      <w:r w:rsidR="00CD32D6" w:rsidRPr="00944834">
        <w:rPr>
          <w:rFonts w:ascii="Times New Roman" w:eastAsia="Times New Roman" w:hAnsi="Times New Roman" w:cs="Times New Roman"/>
          <w:b/>
          <w:bCs/>
          <w:i/>
          <w:iCs/>
          <w:color w:val="222222"/>
          <w:sz w:val="26"/>
          <w:szCs w:val="26"/>
          <w:lang w:val="vi-VN"/>
        </w:rPr>
        <w:t>o</w:t>
      </w:r>
      <w:r w:rsidR="00CD32D6" w:rsidRPr="00944834">
        <w:rPr>
          <w:rFonts w:ascii="Times New Roman" w:eastAsia="Times New Roman" w:hAnsi="Times New Roman" w:cs="Times New Roman"/>
          <w:i/>
          <w:iCs/>
          <w:color w:val="222222"/>
          <w:sz w:val="26"/>
          <w:szCs w:val="26"/>
          <w:lang w:val="vi-VN"/>
        </w:rPr>
        <w:t> cho người nộp thuế về việc chấp nhận gia hạn nộp thuế và tiền thuê đất.</w:t>
      </w:r>
      <w:r w:rsidR="00CD32D6" w:rsidRPr="00944834">
        <w:rPr>
          <w:rFonts w:ascii="Times New Roman" w:eastAsia="Times New Roman" w:hAnsi="Times New Roman" w:cs="Times New Roman"/>
          <w:i/>
          <w:iCs/>
          <w:color w:val="222222"/>
          <w:sz w:val="26"/>
          <w:szCs w:val="26"/>
        </w:rPr>
        <w:t>.</w:t>
      </w:r>
      <w:r w:rsidR="00CD32D6" w:rsidRPr="00944834">
        <w:rPr>
          <w:rFonts w:ascii="Times New Roman" w:eastAsia="Times New Roman" w:hAnsi="Times New Roman" w:cs="Times New Roman"/>
          <w:i/>
          <w:iCs/>
          <w:color w:val="222222"/>
          <w:sz w:val="26"/>
          <w:szCs w:val="26"/>
          <w:lang w:val="vi-VN"/>
        </w:rPr>
        <w:t>. Trường h</w:t>
      </w:r>
      <w:r w:rsidR="00CD32D6" w:rsidRPr="00944834">
        <w:rPr>
          <w:rFonts w:ascii="Times New Roman" w:eastAsia="Times New Roman" w:hAnsi="Times New Roman" w:cs="Times New Roman"/>
          <w:i/>
          <w:iCs/>
          <w:color w:val="222222"/>
          <w:sz w:val="26"/>
          <w:szCs w:val="26"/>
        </w:rPr>
        <w:t>ợ</w:t>
      </w:r>
      <w:r w:rsidR="00CD32D6" w:rsidRPr="00944834">
        <w:rPr>
          <w:rFonts w:ascii="Times New Roman" w:eastAsia="Times New Roman" w:hAnsi="Times New Roman" w:cs="Times New Roman"/>
          <w:i/>
          <w:iCs/>
          <w:color w:val="222222"/>
          <w:sz w:val="26"/>
          <w:szCs w:val="26"/>
          <w:lang w:val="vi-VN"/>
        </w:rPr>
        <w:t>p sau khi hết thời gian gia hạn, cơ quan thuế phát hiện qua thanh tra, kiểm tra người nộp thuế </w:t>
      </w:r>
      <w:r w:rsidR="00CD32D6" w:rsidRPr="00944834">
        <w:rPr>
          <w:rFonts w:ascii="Times New Roman" w:eastAsia="Times New Roman" w:hAnsi="Times New Roman" w:cs="Times New Roman"/>
          <w:b/>
          <w:bCs/>
          <w:i/>
          <w:iCs/>
          <w:color w:val="222222"/>
          <w:sz w:val="26"/>
          <w:szCs w:val="26"/>
          <w:lang w:val="vi-VN"/>
        </w:rPr>
        <w:t>không thuộc đối tượng</w:t>
      </w:r>
      <w:r w:rsidR="00CD32D6" w:rsidRPr="00944834">
        <w:rPr>
          <w:rFonts w:ascii="Times New Roman" w:eastAsia="Times New Roman" w:hAnsi="Times New Roman" w:cs="Times New Roman"/>
          <w:i/>
          <w:iCs/>
          <w:color w:val="222222"/>
          <w:sz w:val="26"/>
          <w:szCs w:val="26"/>
          <w:lang w:val="vi-VN"/>
        </w:rPr>
        <w:t> được gia hạn nộp thuế, tiền thuê đ</w:t>
      </w:r>
      <w:r w:rsidR="00CD32D6" w:rsidRPr="00944834">
        <w:rPr>
          <w:rFonts w:ascii="Times New Roman" w:eastAsia="Times New Roman" w:hAnsi="Times New Roman" w:cs="Times New Roman"/>
          <w:i/>
          <w:iCs/>
          <w:color w:val="222222"/>
          <w:sz w:val="26"/>
          <w:szCs w:val="26"/>
        </w:rPr>
        <w:t>ấ</w:t>
      </w:r>
      <w:r w:rsidR="00CD32D6" w:rsidRPr="00944834">
        <w:rPr>
          <w:rFonts w:ascii="Times New Roman" w:eastAsia="Times New Roman" w:hAnsi="Times New Roman" w:cs="Times New Roman"/>
          <w:i/>
          <w:iCs/>
          <w:color w:val="222222"/>
          <w:sz w:val="26"/>
          <w:szCs w:val="26"/>
          <w:lang w:val="vi-VN"/>
        </w:rPr>
        <w:t>t theo quy định tại Nghị định này thì người nộp thuế phải nộp số tiền thuế còn thiếu, </w:t>
      </w:r>
      <w:r w:rsidR="00CD32D6" w:rsidRPr="00944834">
        <w:rPr>
          <w:rFonts w:ascii="Times New Roman" w:eastAsia="Times New Roman" w:hAnsi="Times New Roman" w:cs="Times New Roman"/>
          <w:b/>
          <w:bCs/>
          <w:i/>
          <w:iCs/>
          <w:color w:val="222222"/>
          <w:sz w:val="26"/>
          <w:szCs w:val="26"/>
          <w:lang w:val="vi-VN"/>
        </w:rPr>
        <w:t>tiền phạt và tiền chậm nộp</w:t>
      </w:r>
      <w:r w:rsidR="00CD32D6" w:rsidRPr="00944834">
        <w:rPr>
          <w:rFonts w:ascii="Times New Roman" w:eastAsia="Times New Roman" w:hAnsi="Times New Roman" w:cs="Times New Roman"/>
          <w:i/>
          <w:iCs/>
          <w:color w:val="222222"/>
          <w:sz w:val="26"/>
          <w:szCs w:val="26"/>
        </w:rPr>
        <w:t>...”</w:t>
      </w:r>
      <w:r w:rsidR="00CD32D6" w:rsidRPr="00944834">
        <w:rPr>
          <w:rFonts w:ascii="Times New Roman" w:eastAsia="Times New Roman" w:hAnsi="Times New Roman" w:cs="Times New Roman"/>
          <w:i/>
          <w:iCs/>
          <w:color w:val="222222"/>
          <w:sz w:val="26"/>
          <w:szCs w:val="26"/>
          <w:lang w:val="vi-VN"/>
        </w:rPr>
        <w:t>.</w:t>
      </w:r>
    </w:p>
    <w:p w:rsidR="00944834" w:rsidRPr="00944834" w:rsidRDefault="00077B30" w:rsidP="00944834">
      <w:pPr>
        <w:spacing w:after="120" w:line="288" w:lineRule="auto"/>
        <w:ind w:firstLine="426"/>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Riêng v</w:t>
      </w:r>
      <w:r w:rsidR="00944834" w:rsidRPr="00944834">
        <w:rPr>
          <w:rFonts w:ascii="Times New Roman" w:eastAsia="Times New Roman" w:hAnsi="Times New Roman" w:cs="Times New Roman"/>
          <w:sz w:val="26"/>
          <w:szCs w:val="26"/>
          <w:lang w:val="vi-VN"/>
        </w:rPr>
        <w:t xml:space="preserve">ề nội dung này, thay mặt cho các doanh nghiệp ngành điện tử Việt Nam, Hiệp hội VEIA xin kiến nghị như sau: </w:t>
      </w:r>
    </w:p>
    <w:p w:rsidR="00944834" w:rsidRPr="00077B30" w:rsidRDefault="00944834" w:rsidP="00077B30">
      <w:pPr>
        <w:pStyle w:val="ListParagraph"/>
        <w:numPr>
          <w:ilvl w:val="0"/>
          <w:numId w:val="12"/>
        </w:numPr>
        <w:spacing w:after="120" w:line="288" w:lineRule="auto"/>
        <w:jc w:val="both"/>
        <w:rPr>
          <w:rFonts w:ascii="Times New Roman" w:eastAsia="Times New Roman" w:hAnsi="Times New Roman" w:cs="Times New Roman"/>
          <w:sz w:val="26"/>
          <w:szCs w:val="26"/>
          <w:lang w:val="vi-VN"/>
        </w:rPr>
      </w:pPr>
      <w:r w:rsidRPr="00077B30">
        <w:rPr>
          <w:rFonts w:ascii="Times New Roman" w:eastAsia="Times New Roman" w:hAnsi="Times New Roman" w:cs="Times New Roman"/>
          <w:sz w:val="26"/>
          <w:szCs w:val="26"/>
          <w:lang w:val="vi-VN"/>
        </w:rPr>
        <w:t>Để n</w:t>
      </w:r>
      <w:r w:rsidR="00CD32D6" w:rsidRPr="00077B30">
        <w:rPr>
          <w:rFonts w:ascii="Times New Roman" w:eastAsia="Times New Roman" w:hAnsi="Times New Roman" w:cs="Times New Roman"/>
          <w:sz w:val="26"/>
          <w:szCs w:val="26"/>
        </w:rPr>
        <w:t>hanh chóng đưa được các chính sách của</w:t>
      </w:r>
      <w:r w:rsidR="00BC737D" w:rsidRPr="00077B30">
        <w:rPr>
          <w:rFonts w:ascii="Times New Roman" w:eastAsia="Times New Roman" w:hAnsi="Times New Roman" w:cs="Times New Roman"/>
          <w:sz w:val="26"/>
          <w:szCs w:val="26"/>
        </w:rPr>
        <w:t xml:space="preserve"> Thủ tướng Chính phủ đến từng doanh nghiệp</w:t>
      </w:r>
      <w:r w:rsidR="00CD32D6" w:rsidRPr="00077B30">
        <w:rPr>
          <w:rFonts w:ascii="Times New Roman" w:eastAsia="Times New Roman" w:hAnsi="Times New Roman" w:cs="Times New Roman"/>
          <w:sz w:val="26"/>
          <w:szCs w:val="26"/>
        </w:rPr>
        <w:t>, người dân</w:t>
      </w:r>
      <w:r w:rsidRPr="00077B30">
        <w:rPr>
          <w:rFonts w:ascii="Times New Roman" w:eastAsia="Times New Roman" w:hAnsi="Times New Roman" w:cs="Times New Roman"/>
          <w:sz w:val="26"/>
          <w:szCs w:val="26"/>
          <w:lang w:val="vi-VN"/>
        </w:rPr>
        <w:t xml:space="preserve">, </w:t>
      </w:r>
      <w:r w:rsidR="00CD32D6" w:rsidRPr="00077B30">
        <w:rPr>
          <w:rFonts w:ascii="Times New Roman" w:eastAsia="Times New Roman" w:hAnsi="Times New Roman" w:cs="Times New Roman"/>
          <w:sz w:val="26"/>
          <w:szCs w:val="26"/>
        </w:rPr>
        <w:t>xin đề xuất Chính phủ</w:t>
      </w:r>
      <w:r w:rsidR="00CD32D6" w:rsidRPr="00077B30">
        <w:rPr>
          <w:rFonts w:ascii="Times New Roman" w:eastAsia="Times New Roman" w:hAnsi="Times New Roman" w:cs="Times New Roman"/>
          <w:bCs/>
          <w:sz w:val="26"/>
          <w:szCs w:val="26"/>
        </w:rPr>
        <w:t> thành lập 01 “ban chỉ đạo”</w:t>
      </w:r>
      <w:r w:rsidRPr="00077B30">
        <w:rPr>
          <w:rFonts w:ascii="Times New Roman" w:eastAsia="Times New Roman" w:hAnsi="Times New Roman" w:cs="Times New Roman"/>
          <w:bCs/>
          <w:sz w:val="26"/>
          <w:szCs w:val="26"/>
          <w:lang w:val="vi-VN"/>
        </w:rPr>
        <w:t xml:space="preserve"> </w:t>
      </w:r>
      <w:r w:rsidR="00CD32D6" w:rsidRPr="00077B30">
        <w:rPr>
          <w:rFonts w:ascii="Times New Roman" w:eastAsia="Times New Roman" w:hAnsi="Times New Roman" w:cs="Times New Roman"/>
          <w:bCs/>
          <w:sz w:val="26"/>
          <w:szCs w:val="26"/>
        </w:rPr>
        <w:t>có đủ thẩm quyền quyết định</w:t>
      </w:r>
      <w:r w:rsidRPr="00077B30">
        <w:rPr>
          <w:rFonts w:ascii="Times New Roman" w:eastAsia="Times New Roman" w:hAnsi="Times New Roman" w:cs="Times New Roman"/>
          <w:bCs/>
          <w:sz w:val="26"/>
          <w:szCs w:val="26"/>
          <w:lang w:val="vi-VN"/>
        </w:rPr>
        <w:t xml:space="preserve"> và giải quyết vướng mắc cho doanh nghiệp </w:t>
      </w:r>
      <w:r w:rsidR="00CD32D6" w:rsidRPr="00077B30">
        <w:rPr>
          <w:rFonts w:ascii="Times New Roman" w:eastAsia="Times New Roman" w:hAnsi="Times New Roman" w:cs="Times New Roman"/>
          <w:bCs/>
          <w:sz w:val="26"/>
          <w:szCs w:val="26"/>
        </w:rPr>
        <w:t xml:space="preserve">kèm theo “đường dây nóng” để hỗ trợ, giải đáp </w:t>
      </w:r>
      <w:r w:rsidRPr="00077B30">
        <w:rPr>
          <w:rFonts w:ascii="Times New Roman" w:eastAsia="Times New Roman" w:hAnsi="Times New Roman" w:cs="Times New Roman"/>
          <w:bCs/>
          <w:sz w:val="26"/>
          <w:szCs w:val="26"/>
        </w:rPr>
        <w:t>các</w:t>
      </w:r>
      <w:r w:rsidRPr="00077B30">
        <w:rPr>
          <w:rFonts w:ascii="Times New Roman" w:eastAsia="Times New Roman" w:hAnsi="Times New Roman" w:cs="Times New Roman"/>
          <w:bCs/>
          <w:sz w:val="26"/>
          <w:szCs w:val="26"/>
          <w:lang w:val="vi-VN"/>
        </w:rPr>
        <w:t xml:space="preserve"> ý kiến hỏi đáp từ cộng đồng doanh nghiêp, người dân</w:t>
      </w:r>
      <w:r w:rsidR="00CD32D6" w:rsidRPr="00077B30">
        <w:rPr>
          <w:rFonts w:ascii="Times New Roman" w:eastAsia="Times New Roman" w:hAnsi="Times New Roman" w:cs="Times New Roman"/>
          <w:sz w:val="26"/>
          <w:szCs w:val="26"/>
        </w:rPr>
        <w:t>.</w:t>
      </w:r>
    </w:p>
    <w:p w:rsidR="00B8751D" w:rsidRPr="00077B30" w:rsidRDefault="00944834" w:rsidP="00077B30">
      <w:pPr>
        <w:pStyle w:val="ListParagraph"/>
        <w:numPr>
          <w:ilvl w:val="0"/>
          <w:numId w:val="12"/>
        </w:numPr>
        <w:spacing w:after="120" w:line="288" w:lineRule="auto"/>
        <w:jc w:val="both"/>
        <w:rPr>
          <w:rFonts w:ascii="Times New Roman" w:eastAsia="Times New Roman" w:hAnsi="Times New Roman" w:cs="Times New Roman"/>
          <w:sz w:val="26"/>
          <w:szCs w:val="26"/>
          <w:lang w:val="vi-VN"/>
        </w:rPr>
      </w:pPr>
      <w:r w:rsidRPr="00077B30">
        <w:rPr>
          <w:rFonts w:ascii="Times New Roman" w:eastAsia="Times New Roman" w:hAnsi="Times New Roman" w:cs="Times New Roman"/>
          <w:sz w:val="26"/>
          <w:szCs w:val="26"/>
          <w:lang w:val="vi-VN"/>
        </w:rPr>
        <w:t xml:space="preserve">Giảm 50% tiền thuê đất </w:t>
      </w:r>
      <w:r w:rsidR="003E2192">
        <w:rPr>
          <w:rFonts w:ascii="Times New Roman" w:eastAsia="Times New Roman" w:hAnsi="Times New Roman" w:cs="Times New Roman"/>
          <w:sz w:val="26"/>
          <w:szCs w:val="26"/>
          <w:lang w:val="vi-VN"/>
        </w:rPr>
        <w:t>trong 2</w:t>
      </w:r>
      <w:r w:rsidRPr="00077B30">
        <w:rPr>
          <w:rFonts w:ascii="Times New Roman" w:eastAsia="Times New Roman" w:hAnsi="Times New Roman" w:cs="Times New Roman"/>
          <w:sz w:val="26"/>
          <w:szCs w:val="26"/>
          <w:lang w:val="vi-VN"/>
        </w:rPr>
        <w:t xml:space="preserve"> năm 2020</w:t>
      </w:r>
      <w:r w:rsidR="003E2192">
        <w:rPr>
          <w:rFonts w:ascii="Times New Roman" w:eastAsia="Times New Roman" w:hAnsi="Times New Roman" w:cs="Times New Roman"/>
          <w:sz w:val="26"/>
          <w:szCs w:val="26"/>
          <w:lang w:val="vi-VN"/>
        </w:rPr>
        <w:t xml:space="preserve"> và 2021</w:t>
      </w:r>
      <w:r w:rsidRPr="00077B30">
        <w:rPr>
          <w:rFonts w:ascii="Times New Roman" w:eastAsia="Times New Roman" w:hAnsi="Times New Roman" w:cs="Times New Roman"/>
          <w:sz w:val="26"/>
          <w:szCs w:val="26"/>
          <w:lang w:val="vi-VN"/>
        </w:rPr>
        <w:t xml:space="preserve">. Lý do: </w:t>
      </w:r>
      <w:r w:rsidR="00BC737D" w:rsidRPr="00077B30">
        <w:rPr>
          <w:rFonts w:ascii="Times New Roman" w:eastAsia="Times New Roman" w:hAnsi="Times New Roman" w:cs="Times New Roman"/>
          <w:sz w:val="26"/>
          <w:szCs w:val="26"/>
        </w:rPr>
        <w:t>hầu hết các doanh nghiệp</w:t>
      </w:r>
      <w:r w:rsidR="00CD32D6" w:rsidRPr="00077B30">
        <w:rPr>
          <w:rFonts w:ascii="Times New Roman" w:eastAsia="Times New Roman" w:hAnsi="Times New Roman" w:cs="Times New Roman"/>
          <w:sz w:val="26"/>
          <w:szCs w:val="26"/>
        </w:rPr>
        <w:t xml:space="preserve"> nhỏ và vừa của Việt Nam đang phải chịu một “gánh nặng” là chi phí tiền thuê đất cao</w:t>
      </w:r>
      <w:r w:rsidR="00845EFE">
        <w:rPr>
          <w:rFonts w:ascii="Times New Roman" w:eastAsia="Times New Roman" w:hAnsi="Times New Roman" w:cs="Times New Roman"/>
          <w:sz w:val="26"/>
          <w:szCs w:val="26"/>
          <w:lang w:val="vi-VN"/>
        </w:rPr>
        <w:t>, l</w:t>
      </w:r>
      <w:r w:rsidR="00BC737D" w:rsidRPr="00077B30">
        <w:rPr>
          <w:rFonts w:ascii="Times New Roman" w:eastAsia="Times New Roman" w:hAnsi="Times New Roman" w:cs="Times New Roman"/>
          <w:sz w:val="26"/>
          <w:szCs w:val="26"/>
        </w:rPr>
        <w:t>à bất cập mà các doanh nghiệp</w:t>
      </w:r>
      <w:r w:rsidR="00CD32D6" w:rsidRPr="00077B30">
        <w:rPr>
          <w:rFonts w:ascii="Times New Roman" w:eastAsia="Times New Roman" w:hAnsi="Times New Roman" w:cs="Times New Roman"/>
          <w:sz w:val="26"/>
          <w:szCs w:val="26"/>
        </w:rPr>
        <w:t xml:space="preserve"> nhỏ và vừa của Việt Nam phải “cạnh</w:t>
      </w:r>
      <w:r w:rsidR="00BC737D" w:rsidRPr="00077B30">
        <w:rPr>
          <w:rFonts w:ascii="Times New Roman" w:eastAsia="Times New Roman" w:hAnsi="Times New Roman" w:cs="Times New Roman"/>
          <w:sz w:val="26"/>
          <w:szCs w:val="26"/>
        </w:rPr>
        <w:t xml:space="preserve"> tranh không cân sức” với các doanh nghiệp</w:t>
      </w:r>
      <w:r w:rsidR="00CD32D6" w:rsidRPr="00077B30">
        <w:rPr>
          <w:rFonts w:ascii="Times New Roman" w:eastAsia="Times New Roman" w:hAnsi="Times New Roman" w:cs="Times New Roman"/>
          <w:sz w:val="26"/>
          <w:szCs w:val="26"/>
        </w:rPr>
        <w:t xml:space="preserve"> FDI đã có tiềm lực rất mạnh lại đang được thụ hưởng các chính sách ưu đãi từ phía Nhà nước</w:t>
      </w:r>
      <w:r w:rsidR="00845EFE">
        <w:rPr>
          <w:rFonts w:ascii="Times New Roman" w:eastAsia="Times New Roman" w:hAnsi="Times New Roman" w:cs="Times New Roman"/>
          <w:sz w:val="26"/>
          <w:szCs w:val="26"/>
          <w:lang w:val="vi-VN"/>
        </w:rPr>
        <w:t xml:space="preserve"> về miễn tiền thuê đất</w:t>
      </w:r>
      <w:r w:rsidR="00CD32D6" w:rsidRPr="00077B30">
        <w:rPr>
          <w:rFonts w:ascii="Times New Roman" w:eastAsia="Times New Roman" w:hAnsi="Times New Roman" w:cs="Times New Roman"/>
          <w:sz w:val="26"/>
          <w:szCs w:val="26"/>
        </w:rPr>
        <w:t xml:space="preserve">... Đến nay, các </w:t>
      </w:r>
      <w:r w:rsidR="00BC737D" w:rsidRPr="00077B30">
        <w:rPr>
          <w:rFonts w:ascii="Times New Roman" w:eastAsia="Times New Roman" w:hAnsi="Times New Roman" w:cs="Times New Roman"/>
          <w:sz w:val="26"/>
          <w:szCs w:val="26"/>
        </w:rPr>
        <w:t>doanh nghiệp Việt Nam</w:t>
      </w:r>
      <w:r w:rsidR="00CD32D6" w:rsidRPr="00077B30">
        <w:rPr>
          <w:rFonts w:ascii="Times New Roman" w:eastAsia="Times New Roman" w:hAnsi="Times New Roman" w:cs="Times New Roman"/>
          <w:sz w:val="26"/>
          <w:szCs w:val="26"/>
        </w:rPr>
        <w:t xml:space="preserve"> tiếp tục phải chịu thêm sự ảnh hưởng vô cùng nặng nề từ dịch Covid-19</w:t>
      </w:r>
      <w:r w:rsidR="00845EFE">
        <w:rPr>
          <w:rFonts w:ascii="Times New Roman" w:eastAsia="Times New Roman" w:hAnsi="Times New Roman" w:cs="Times New Roman"/>
          <w:sz w:val="26"/>
          <w:szCs w:val="26"/>
          <w:lang w:val="vi-VN"/>
        </w:rPr>
        <w:t xml:space="preserve"> suy giảm từ 50 – 90% nguồn thu, khó có </w:t>
      </w:r>
      <w:r w:rsidR="00CD32D6" w:rsidRPr="00077B30">
        <w:rPr>
          <w:rFonts w:ascii="Times New Roman" w:eastAsia="Times New Roman" w:hAnsi="Times New Roman" w:cs="Times New Roman"/>
          <w:sz w:val="26"/>
          <w:szCs w:val="26"/>
        </w:rPr>
        <w:t>khả năng “duy trì, tồn tại và phát triển”</w:t>
      </w:r>
      <w:r w:rsidR="00BC737D" w:rsidRPr="00077B30">
        <w:rPr>
          <w:rFonts w:ascii="Times New Roman" w:eastAsia="Times New Roman" w:hAnsi="Times New Roman" w:cs="Times New Roman"/>
          <w:sz w:val="26"/>
          <w:szCs w:val="26"/>
        </w:rPr>
        <w:t xml:space="preserve">. </w:t>
      </w:r>
    </w:p>
    <w:p w:rsidR="00B8751D" w:rsidRPr="00944834" w:rsidRDefault="008B20E1" w:rsidP="000A215E">
      <w:pPr>
        <w:spacing w:after="120" w:line="288" w:lineRule="auto"/>
        <w:jc w:val="both"/>
        <w:rPr>
          <w:rFonts w:ascii="Times New Roman" w:eastAsia="Calibri" w:hAnsi="Times New Roman"/>
          <w:i/>
          <w:sz w:val="26"/>
          <w:szCs w:val="26"/>
        </w:rPr>
      </w:pPr>
      <w:r w:rsidRPr="00944834">
        <w:rPr>
          <w:rFonts w:ascii="Times New Roman" w:eastAsia="Calibri" w:hAnsi="Times New Roman"/>
          <w:i/>
          <w:sz w:val="26"/>
          <w:szCs w:val="26"/>
        </w:rPr>
        <w:t xml:space="preserve">3. </w:t>
      </w:r>
      <w:r w:rsidR="00B8751D" w:rsidRPr="00944834">
        <w:rPr>
          <w:rFonts w:ascii="Times New Roman" w:eastAsia="Calibri" w:hAnsi="Times New Roman"/>
          <w:i/>
          <w:sz w:val="26"/>
          <w:szCs w:val="26"/>
        </w:rPr>
        <w:t xml:space="preserve">Gói hỗ trợ Tạm dừng đóng vào quỹ hưu trí và tử tuất đối với đối tượng bị ảnh hưởng bởi dịch Covid-19 của cơ quan Bảo hiểm xã hội Việt Nam theo Thông báo số 860/BHXH-BT ngày 17/03/2020: </w:t>
      </w:r>
    </w:p>
    <w:p w:rsidR="00B8751D" w:rsidRPr="000A215E" w:rsidRDefault="008B20E1" w:rsidP="000A215E">
      <w:pPr>
        <w:spacing w:after="120" w:line="288" w:lineRule="auto"/>
        <w:ind w:firstLine="360"/>
        <w:jc w:val="both"/>
        <w:rPr>
          <w:rFonts w:ascii="Times New Roman" w:eastAsia="Calibri" w:hAnsi="Times New Roman"/>
          <w:sz w:val="26"/>
          <w:szCs w:val="26"/>
        </w:rPr>
      </w:pPr>
      <w:r w:rsidRPr="000A215E">
        <w:rPr>
          <w:rFonts w:ascii="Times New Roman" w:eastAsia="Calibri" w:hAnsi="Times New Roman"/>
          <w:sz w:val="26"/>
          <w:szCs w:val="26"/>
        </w:rPr>
        <w:t xml:space="preserve">Hầu hết các doanh nghiệp </w:t>
      </w:r>
      <w:r w:rsidR="00944834">
        <w:rPr>
          <w:rFonts w:ascii="Times New Roman" w:eastAsia="Calibri" w:hAnsi="Times New Roman"/>
          <w:sz w:val="26"/>
          <w:szCs w:val="26"/>
        </w:rPr>
        <w:t>được</w:t>
      </w:r>
      <w:r w:rsidR="00944834">
        <w:rPr>
          <w:rFonts w:ascii="Times New Roman" w:eastAsia="Calibri" w:hAnsi="Times New Roman"/>
          <w:sz w:val="26"/>
          <w:szCs w:val="26"/>
          <w:lang w:val="vi-VN"/>
        </w:rPr>
        <w:t xml:space="preserve"> hỏi </w:t>
      </w:r>
      <w:r w:rsidRPr="000A215E">
        <w:rPr>
          <w:rFonts w:ascii="Times New Roman" w:eastAsia="Calibri" w:hAnsi="Times New Roman"/>
          <w:sz w:val="26"/>
          <w:szCs w:val="26"/>
        </w:rPr>
        <w:t>phản hồi chưa tiếp cận được gói hỗ trợ trên, bên cạnh đó một số doanh nghiệp</w:t>
      </w:r>
      <w:r w:rsidR="00B8751D" w:rsidRPr="000A215E">
        <w:rPr>
          <w:rFonts w:ascii="Times New Roman" w:eastAsia="Calibri" w:hAnsi="Times New Roman"/>
          <w:sz w:val="26"/>
          <w:szCs w:val="26"/>
        </w:rPr>
        <w:t xml:space="preserve"> cũng đã gửi văn bản cho cơ quan BHXH nhưng chưa được giải quyết do vướng mắc vấn đề điều kiện số lao động thuộc diện tham gia BHXH phải tạm thời nghỉ việc từ 50% tổng số lao động có mặt trước khi tạm dừng sản xuất, kinh doanh trở lên, hoặc bị thiệt hại trên 50% tổng giá trị tài sản do dịch bệnh gây ra (không kể giá trị tài sản là đất) theo quy định tại Khoản 1 Điều 88 Luật BHXH năm 2014; các Khoản 1, 2, 3 và 4 Điều 16 Nghị định số 115/2015/NĐ-CP ngày 11/11/2015 của Chính phủ và Điều 28 Thông tư số 59/2015/TT-BLĐTBXH ngày 29/12/2015 của Bộ Lao động - Thương binh và Xã hội. </w:t>
      </w:r>
      <w:r w:rsidR="00B8751D" w:rsidRPr="00944834">
        <w:rPr>
          <w:rFonts w:ascii="Times New Roman" w:eastAsia="Calibri" w:hAnsi="Times New Roman"/>
          <w:i/>
          <w:sz w:val="26"/>
          <w:szCs w:val="26"/>
        </w:rPr>
        <w:t>Việc đưa ra các điều kiện để được nhận hỗ trợ của BHXH trong thực tế đã gây rất nhiều khó khăn cho các doanh nghiệp tiếp cận</w:t>
      </w:r>
      <w:r w:rsidR="00B8751D" w:rsidRPr="000A215E">
        <w:rPr>
          <w:rFonts w:ascii="Times New Roman" w:eastAsia="Calibri" w:hAnsi="Times New Roman"/>
          <w:sz w:val="26"/>
          <w:szCs w:val="26"/>
        </w:rPr>
        <w:t>:</w:t>
      </w:r>
    </w:p>
    <w:p w:rsidR="00B8751D" w:rsidRPr="000A215E" w:rsidRDefault="008B20E1" w:rsidP="000A215E">
      <w:pPr>
        <w:spacing w:after="120" w:line="288" w:lineRule="auto"/>
        <w:ind w:firstLine="360"/>
        <w:jc w:val="both"/>
        <w:rPr>
          <w:rFonts w:ascii="Times New Roman" w:eastAsia="Calibri" w:hAnsi="Times New Roman"/>
          <w:b/>
          <w:i/>
          <w:sz w:val="26"/>
          <w:szCs w:val="26"/>
        </w:rPr>
      </w:pPr>
      <w:r w:rsidRPr="000A215E">
        <w:rPr>
          <w:rFonts w:ascii="Times New Roman" w:eastAsia="Calibri" w:hAnsi="Times New Roman"/>
          <w:sz w:val="26"/>
          <w:szCs w:val="26"/>
        </w:rPr>
        <w:t xml:space="preserve"> * </w:t>
      </w:r>
      <w:r w:rsidR="00B8751D" w:rsidRPr="000A215E">
        <w:rPr>
          <w:rFonts w:ascii="Times New Roman" w:eastAsia="Calibri" w:hAnsi="Times New Roman"/>
          <w:sz w:val="26"/>
          <w:szCs w:val="26"/>
        </w:rPr>
        <w:t xml:space="preserve">Điều kiện số lao động thuộc diện tham gia BHXH phải tạm thời nghỉ việc từ 50% tổng số lao động có mặt trước khi tạm dừng sản xuất, kinh doanh trở lên: Chưa khuyến khích, động viên các doanh nghiệp đang tìm đủ mọi giải pháp để vượt qua khó khăn trong hoạt động sản xuất kinh doanh, chi tiêu rất nhiều nguồn lực cho trong công tác phòng, chống dịch để bảo vệ an toàn sức khỏe cho người lao động, cố gắng duy trì công ăn việc làm cho người lao động trong tình hình hiện nay, góp phần đảm bảo nhiệm vụ an sinh xã </w:t>
      </w:r>
      <w:r w:rsidR="00B8751D" w:rsidRPr="000A215E">
        <w:rPr>
          <w:rFonts w:ascii="Times New Roman" w:eastAsia="Calibri" w:hAnsi="Times New Roman"/>
          <w:sz w:val="26"/>
          <w:szCs w:val="26"/>
        </w:rPr>
        <w:lastRenderedPageBreak/>
        <w:t>hội cùng với Chính phủ. Hiện nay, có rất nhiều doanh nghiệp đang gặp khó khăn đã có ý kiến phản ánh, đề xuất, kiến nghị trên các phương tiện thông tin đại chúng, báo đài</w:t>
      </w:r>
    </w:p>
    <w:p w:rsidR="00B8751D" w:rsidRPr="000A215E" w:rsidRDefault="008B20E1" w:rsidP="000A215E">
      <w:pPr>
        <w:spacing w:after="120" w:line="288" w:lineRule="auto"/>
        <w:ind w:firstLine="360"/>
        <w:jc w:val="both"/>
        <w:rPr>
          <w:rFonts w:ascii="Times New Roman" w:eastAsia="Calibri" w:hAnsi="Times New Roman"/>
          <w:sz w:val="26"/>
          <w:szCs w:val="26"/>
        </w:rPr>
      </w:pPr>
      <w:r w:rsidRPr="000A215E">
        <w:rPr>
          <w:rFonts w:ascii="Times New Roman" w:eastAsia="Calibri" w:hAnsi="Times New Roman"/>
          <w:b/>
          <w:i/>
          <w:sz w:val="26"/>
          <w:szCs w:val="26"/>
        </w:rPr>
        <w:t xml:space="preserve">* </w:t>
      </w:r>
      <w:r w:rsidR="00B8751D" w:rsidRPr="000A215E">
        <w:rPr>
          <w:rFonts w:ascii="Times New Roman" w:eastAsia="Calibri" w:hAnsi="Times New Roman"/>
          <w:sz w:val="26"/>
          <w:szCs w:val="26"/>
        </w:rPr>
        <w:t>Điều kiện bị thiệt hại trên 50% tổng giá trị tài sản do dịch bệnh gây ra (không kể giá trị tài sản là đất) theo quy định: Doanh nghiệp sẽ mất rất nhiều thời gian, công sức để chứng minh mức độ thiệt hại theo các quy định hiện hành. Công ty kiến nghị cơ quan BHXH nên loại bỏ điều kiện này hoặc nếu giữ lại thì nên có hướng dẫn về quy trình hồ sơ, thủ tục đơn giản, nhanh chóng hơn.</w:t>
      </w:r>
    </w:p>
    <w:p w:rsidR="00E41C2F" w:rsidRPr="000A215E" w:rsidRDefault="00E41C2F" w:rsidP="000A215E">
      <w:pPr>
        <w:spacing w:after="120" w:line="288" w:lineRule="auto"/>
        <w:ind w:firstLine="360"/>
        <w:jc w:val="both"/>
        <w:rPr>
          <w:rFonts w:ascii="Times New Roman" w:eastAsia="Calibri" w:hAnsi="Times New Roman"/>
          <w:sz w:val="26"/>
          <w:szCs w:val="26"/>
        </w:rPr>
      </w:pPr>
      <w:r w:rsidRPr="000A215E">
        <w:rPr>
          <w:rFonts w:ascii="Times New Roman" w:eastAsia="Calibri" w:hAnsi="Times New Roman"/>
          <w:sz w:val="26"/>
          <w:szCs w:val="26"/>
        </w:rPr>
        <w:t>- Một số</w:t>
      </w:r>
      <w:r w:rsidR="00132B18">
        <w:rPr>
          <w:rFonts w:ascii="Times New Roman" w:eastAsia="Calibri" w:hAnsi="Times New Roman"/>
          <w:sz w:val="26"/>
          <w:szCs w:val="26"/>
        </w:rPr>
        <w:t xml:space="preserve"> d</w:t>
      </w:r>
      <w:r w:rsidRPr="000A215E">
        <w:rPr>
          <w:rFonts w:ascii="Times New Roman" w:eastAsia="Calibri" w:hAnsi="Times New Roman"/>
          <w:sz w:val="26"/>
          <w:szCs w:val="26"/>
        </w:rPr>
        <w:t xml:space="preserve">oanh nghiệp </w:t>
      </w:r>
      <w:r w:rsidR="00944834">
        <w:rPr>
          <w:rFonts w:ascii="Times New Roman" w:eastAsia="Calibri" w:hAnsi="Times New Roman"/>
          <w:sz w:val="26"/>
          <w:szCs w:val="26"/>
        </w:rPr>
        <w:t>đã</w:t>
      </w:r>
      <w:r w:rsidRPr="000A215E">
        <w:rPr>
          <w:rFonts w:ascii="Times New Roman" w:eastAsia="Calibri" w:hAnsi="Times New Roman"/>
          <w:sz w:val="26"/>
          <w:szCs w:val="26"/>
        </w:rPr>
        <w:t xml:space="preserve"> lập danh sách người lao động phải nghỉ không lương hoặc cho nghỉ luân phiên do đơn hàng sụt giảm bởi anh hưởng của dịch bệnh đến </w:t>
      </w:r>
      <w:r w:rsidR="001647D8">
        <w:rPr>
          <w:rFonts w:ascii="Times New Roman" w:eastAsia="Calibri" w:hAnsi="Times New Roman"/>
          <w:sz w:val="26"/>
          <w:szCs w:val="26"/>
        </w:rPr>
        <w:t>cơ quan chức năng</w:t>
      </w:r>
      <w:r w:rsidRPr="000A215E">
        <w:rPr>
          <w:rFonts w:ascii="Times New Roman" w:eastAsia="Calibri" w:hAnsi="Times New Roman"/>
          <w:sz w:val="26"/>
          <w:szCs w:val="26"/>
        </w:rPr>
        <w:t xml:space="preserve"> như công ty TNHH 4P,</w:t>
      </w:r>
      <w:r w:rsidR="001647D8">
        <w:rPr>
          <w:rFonts w:ascii="Times New Roman" w:eastAsia="Calibri" w:hAnsi="Times New Roman"/>
          <w:sz w:val="26"/>
          <w:szCs w:val="26"/>
        </w:rPr>
        <w:t xml:space="preserve"> công ty CP Viettronics Tân Bình</w:t>
      </w:r>
      <w:r w:rsidRPr="000A215E">
        <w:rPr>
          <w:rFonts w:ascii="Times New Roman" w:eastAsia="Calibri" w:hAnsi="Times New Roman"/>
          <w:sz w:val="26"/>
          <w:szCs w:val="26"/>
        </w:rPr>
        <w:t>…</w:t>
      </w:r>
    </w:p>
    <w:p w:rsidR="00B8751D" w:rsidRPr="00944834" w:rsidRDefault="008B20E1" w:rsidP="000A215E">
      <w:pPr>
        <w:spacing w:after="120" w:line="288" w:lineRule="auto"/>
        <w:jc w:val="both"/>
        <w:rPr>
          <w:rFonts w:ascii="Times New Roman" w:eastAsia="Calibri" w:hAnsi="Times New Roman"/>
          <w:i/>
          <w:sz w:val="26"/>
          <w:szCs w:val="26"/>
        </w:rPr>
      </w:pPr>
      <w:r w:rsidRPr="00944834">
        <w:rPr>
          <w:rFonts w:ascii="Times New Roman" w:eastAsia="Calibri" w:hAnsi="Times New Roman"/>
          <w:i/>
          <w:sz w:val="26"/>
          <w:szCs w:val="26"/>
        </w:rPr>
        <w:t xml:space="preserve">4. </w:t>
      </w:r>
      <w:r w:rsidR="00B8751D" w:rsidRPr="00944834">
        <w:rPr>
          <w:rFonts w:ascii="Times New Roman" w:eastAsia="Calibri" w:hAnsi="Times New Roman"/>
          <w:i/>
          <w:sz w:val="26"/>
          <w:szCs w:val="26"/>
        </w:rPr>
        <w:t>Gói hỗ trợ gia hạn thời gian nộp kinh phí công đoàn do ảnh hưởng của dịch COVID-19 theo Văn bản 245/TLĐ ngày 19/03/2020 của Tổng liên đoàn lao động Việt Nam:</w:t>
      </w:r>
    </w:p>
    <w:p w:rsidR="00B8751D" w:rsidRPr="000A215E" w:rsidRDefault="00EE2FC8" w:rsidP="000A215E">
      <w:pPr>
        <w:spacing w:after="120" w:line="288" w:lineRule="auto"/>
        <w:ind w:firstLine="426"/>
        <w:jc w:val="both"/>
        <w:rPr>
          <w:rFonts w:ascii="Times New Roman" w:eastAsia="Calibri" w:hAnsi="Times New Roman"/>
          <w:b/>
          <w:i/>
          <w:sz w:val="26"/>
          <w:szCs w:val="26"/>
        </w:rPr>
      </w:pPr>
      <w:r w:rsidRPr="000A215E">
        <w:rPr>
          <w:rFonts w:ascii="Times New Roman" w:eastAsia="Calibri" w:hAnsi="Times New Roman"/>
          <w:sz w:val="26"/>
          <w:szCs w:val="26"/>
        </w:rPr>
        <w:t xml:space="preserve">Doanh nghiệp rất khó </w:t>
      </w:r>
      <w:r w:rsidR="00B8751D" w:rsidRPr="000A215E">
        <w:rPr>
          <w:rFonts w:ascii="Times New Roman" w:eastAsia="Calibri" w:hAnsi="Times New Roman"/>
          <w:sz w:val="26"/>
          <w:szCs w:val="26"/>
        </w:rPr>
        <w:t xml:space="preserve">tiếp cận được gói hỗ trợ này do vướng mắc điều kiện các doanh nghiệp sản xuất kinh doanh bị ảnh hưởng bởi dịch COVID-19 (doanh nghiệp có số lao động đang tham gia BHXH phải tạm thời nghỉ việc từ 50% trong tổng số lao động thuộc đối tượng tham gia BHXH bắt buộc trở lên). Tương tự như trường hợp của gói hỗ trợ của cơ quan BHXH, điều kiện này chưa khuyến khích, động viên các doanh nghiệp đang tìm đủ mọi giải pháp để vượt qua khó khăn trong hoạt động sản xuất kinh doanh, chi tiêu rất nhiều nguồn lực cho trong công tác phòng, chống dịch để bảo vệ an toàn sức khỏe cho người lao động, cố gắng duy trì công ăn việc làm </w:t>
      </w:r>
      <w:r w:rsidR="00077B30">
        <w:rPr>
          <w:rFonts w:ascii="Times New Roman" w:eastAsia="Calibri" w:hAnsi="Times New Roman"/>
          <w:sz w:val="26"/>
          <w:szCs w:val="26"/>
        </w:rPr>
        <w:t>và</w:t>
      </w:r>
      <w:r w:rsidR="00077B30">
        <w:rPr>
          <w:rFonts w:ascii="Times New Roman" w:eastAsia="Calibri" w:hAnsi="Times New Roman"/>
          <w:sz w:val="26"/>
          <w:szCs w:val="26"/>
          <w:lang w:val="vi-VN"/>
        </w:rPr>
        <w:t xml:space="preserve"> giữ những </w:t>
      </w:r>
      <w:r w:rsidR="00B8751D" w:rsidRPr="000A215E">
        <w:rPr>
          <w:rFonts w:ascii="Times New Roman" w:eastAsia="Calibri" w:hAnsi="Times New Roman"/>
          <w:sz w:val="26"/>
          <w:szCs w:val="26"/>
        </w:rPr>
        <w:t xml:space="preserve">người lao động </w:t>
      </w:r>
      <w:r w:rsidR="00077B30">
        <w:rPr>
          <w:rFonts w:ascii="Times New Roman" w:eastAsia="Calibri" w:hAnsi="Times New Roman"/>
          <w:sz w:val="26"/>
          <w:szCs w:val="26"/>
        </w:rPr>
        <w:t>có</w:t>
      </w:r>
      <w:r w:rsidR="00077B30">
        <w:rPr>
          <w:rFonts w:ascii="Times New Roman" w:eastAsia="Calibri" w:hAnsi="Times New Roman"/>
          <w:sz w:val="26"/>
          <w:szCs w:val="26"/>
          <w:lang w:val="vi-VN"/>
        </w:rPr>
        <w:t xml:space="preserve"> tay nghề ở lại cùng công</w:t>
      </w:r>
      <w:r w:rsidR="00B8751D" w:rsidRPr="000A215E">
        <w:rPr>
          <w:rFonts w:ascii="Times New Roman" w:eastAsia="Calibri" w:hAnsi="Times New Roman"/>
          <w:sz w:val="26"/>
          <w:szCs w:val="26"/>
        </w:rPr>
        <w:t xml:space="preserve">, góp phần đảm bảo nhiệm vụ an sinh xã hội cùng với Chính phủ. </w:t>
      </w:r>
    </w:p>
    <w:p w:rsidR="00B8751D" w:rsidRPr="00077B30" w:rsidRDefault="008B20E1" w:rsidP="000A215E">
      <w:pPr>
        <w:spacing w:after="120" w:line="288" w:lineRule="auto"/>
        <w:jc w:val="both"/>
        <w:rPr>
          <w:rFonts w:ascii="Times New Roman" w:eastAsia="Calibri" w:hAnsi="Times New Roman"/>
          <w:i/>
          <w:sz w:val="26"/>
          <w:szCs w:val="26"/>
        </w:rPr>
      </w:pPr>
      <w:r w:rsidRPr="00077B30">
        <w:rPr>
          <w:rFonts w:ascii="Times New Roman" w:eastAsia="Calibri" w:hAnsi="Times New Roman"/>
          <w:i/>
          <w:sz w:val="26"/>
          <w:szCs w:val="26"/>
        </w:rPr>
        <w:t xml:space="preserve">5. </w:t>
      </w:r>
      <w:r w:rsidR="00B8751D" w:rsidRPr="00077B30">
        <w:rPr>
          <w:rFonts w:ascii="Times New Roman" w:eastAsia="Calibri" w:hAnsi="Times New Roman"/>
          <w:i/>
          <w:sz w:val="26"/>
          <w:szCs w:val="26"/>
        </w:rPr>
        <w:t>Gói hỗ trợ an sinh xã hội 62.000 tỷ đồng theo Nghi quyết của chính phủ ban hành ngày 09/04/2020:</w:t>
      </w:r>
    </w:p>
    <w:p w:rsidR="00B8751D" w:rsidRPr="000A215E" w:rsidRDefault="008F32DC" w:rsidP="000A215E">
      <w:pPr>
        <w:spacing w:after="120" w:line="288" w:lineRule="auto"/>
        <w:ind w:firstLine="426"/>
        <w:jc w:val="both"/>
        <w:rPr>
          <w:rFonts w:ascii="Times New Roman" w:eastAsia="Calibri" w:hAnsi="Times New Roman"/>
          <w:sz w:val="26"/>
          <w:szCs w:val="26"/>
        </w:rPr>
      </w:pPr>
      <w:r w:rsidRPr="000A215E">
        <w:rPr>
          <w:rFonts w:ascii="Times New Roman" w:eastAsia="Calibri" w:hAnsi="Times New Roman"/>
          <w:sz w:val="26"/>
          <w:szCs w:val="26"/>
        </w:rPr>
        <w:t>Nhiều doanh nghiệp</w:t>
      </w:r>
      <w:r w:rsidR="00B8751D" w:rsidRPr="000A215E">
        <w:rPr>
          <w:rFonts w:ascii="Times New Roman" w:eastAsia="Calibri" w:hAnsi="Times New Roman"/>
          <w:sz w:val="26"/>
          <w:szCs w:val="26"/>
        </w:rPr>
        <w:t xml:space="preserve"> chưa đủ điều kiện được tiếp cận mặc dù hiện nay vẫn đang tìm mọi cách, dành mọi nguồn lực để duy trì công ăn việc làm cho người lao động và chưa sử dụng đến giải pháp cắt giảm lao động chính thức.</w:t>
      </w:r>
    </w:p>
    <w:p w:rsidR="003E2192" w:rsidRDefault="00EE2FC8" w:rsidP="003E2192">
      <w:pPr>
        <w:spacing w:after="120" w:line="288" w:lineRule="auto"/>
        <w:jc w:val="both"/>
        <w:rPr>
          <w:rFonts w:ascii="Times New Roman" w:eastAsia="Calibri" w:hAnsi="Times New Roman"/>
          <w:b/>
          <w:sz w:val="26"/>
          <w:szCs w:val="26"/>
        </w:rPr>
      </w:pPr>
      <w:r w:rsidRPr="000A215E">
        <w:rPr>
          <w:rFonts w:ascii="Times New Roman" w:eastAsia="Calibri" w:hAnsi="Times New Roman"/>
          <w:b/>
          <w:sz w:val="26"/>
          <w:szCs w:val="26"/>
        </w:rPr>
        <w:t>B. Kiến nghị của Doanh nghiệp đối với các cơ quan chức năng và Nhà nước:</w:t>
      </w:r>
    </w:p>
    <w:p w:rsidR="003E2192" w:rsidRPr="003E2192" w:rsidRDefault="003E2192" w:rsidP="003E2192">
      <w:pPr>
        <w:spacing w:after="120" w:line="288" w:lineRule="auto"/>
        <w:ind w:firstLine="426"/>
        <w:jc w:val="both"/>
        <w:rPr>
          <w:rFonts w:ascii="Times New Roman" w:eastAsia="Calibri" w:hAnsi="Times New Roman"/>
          <w:b/>
          <w:sz w:val="26"/>
          <w:szCs w:val="26"/>
        </w:rPr>
      </w:pPr>
      <w:r>
        <w:rPr>
          <w:rFonts w:ascii="Times New Roman" w:eastAsia="Calibri" w:hAnsi="Times New Roman"/>
          <w:sz w:val="26"/>
          <w:szCs w:val="26"/>
          <w:lang w:val="vi-VN"/>
        </w:rPr>
        <w:t xml:space="preserve">1. </w:t>
      </w:r>
      <w:r w:rsidR="00EE2FC8" w:rsidRPr="000A215E">
        <w:rPr>
          <w:rFonts w:ascii="Times New Roman" w:eastAsia="Calibri" w:hAnsi="Times New Roman"/>
          <w:sz w:val="26"/>
          <w:szCs w:val="26"/>
        </w:rPr>
        <w:t xml:space="preserve">Thay đổi, điều chỉnh lại các điều kiện </w:t>
      </w:r>
      <w:r>
        <w:rPr>
          <w:rFonts w:ascii="Times New Roman" w:eastAsia="Calibri" w:hAnsi="Times New Roman"/>
          <w:sz w:val="26"/>
          <w:szCs w:val="26"/>
        </w:rPr>
        <w:t>để</w:t>
      </w:r>
      <w:r>
        <w:rPr>
          <w:rFonts w:ascii="Times New Roman" w:eastAsia="Calibri" w:hAnsi="Times New Roman"/>
          <w:sz w:val="26"/>
          <w:szCs w:val="26"/>
          <w:lang w:val="vi-VN"/>
        </w:rPr>
        <w:t xml:space="preserve"> tiếp cận các gói hỗ trợ của Chính phủ </w:t>
      </w:r>
      <w:r>
        <w:rPr>
          <w:rFonts w:ascii="Times New Roman" w:eastAsia="Calibri" w:hAnsi="Times New Roman"/>
          <w:sz w:val="26"/>
          <w:szCs w:val="26"/>
        </w:rPr>
        <w:t>theo</w:t>
      </w:r>
      <w:r>
        <w:rPr>
          <w:rFonts w:ascii="Times New Roman" w:eastAsia="Calibri" w:hAnsi="Times New Roman"/>
          <w:sz w:val="26"/>
          <w:szCs w:val="26"/>
          <w:lang w:val="vi-VN"/>
        </w:rPr>
        <w:t xml:space="preserve"> hướng minh bạch, đơn nghĩa, cơ chế một cửa </w:t>
      </w:r>
      <w:r w:rsidR="00EE2FC8" w:rsidRPr="000A215E">
        <w:rPr>
          <w:rFonts w:ascii="Times New Roman" w:eastAsia="Calibri" w:hAnsi="Times New Roman"/>
          <w:sz w:val="26"/>
          <w:szCs w:val="26"/>
        </w:rPr>
        <w:t xml:space="preserve">để các doanh nghiệp được tiếp cận với các gói hỗ trợ </w:t>
      </w:r>
      <w:r>
        <w:rPr>
          <w:rFonts w:ascii="Times New Roman" w:eastAsia="Calibri" w:hAnsi="Times New Roman"/>
          <w:sz w:val="26"/>
          <w:szCs w:val="26"/>
        </w:rPr>
        <w:t>của</w:t>
      </w:r>
      <w:r>
        <w:rPr>
          <w:rFonts w:ascii="Times New Roman" w:eastAsia="Calibri" w:hAnsi="Times New Roman"/>
          <w:sz w:val="26"/>
          <w:szCs w:val="26"/>
          <w:lang w:val="vi-VN"/>
        </w:rPr>
        <w:t xml:space="preserve"> Chính phủ </w:t>
      </w:r>
      <w:r w:rsidR="00EE2FC8" w:rsidRPr="000A215E">
        <w:rPr>
          <w:rFonts w:ascii="Times New Roman" w:eastAsia="Calibri" w:hAnsi="Times New Roman"/>
          <w:sz w:val="26"/>
          <w:szCs w:val="26"/>
        </w:rPr>
        <w:t>về</w:t>
      </w:r>
      <w:r>
        <w:rPr>
          <w:rFonts w:ascii="Times New Roman" w:eastAsia="Calibri" w:hAnsi="Times New Roman"/>
          <w:sz w:val="26"/>
          <w:szCs w:val="26"/>
          <w:lang w:val="vi-VN"/>
        </w:rPr>
        <w:t>:</w:t>
      </w:r>
    </w:p>
    <w:p w:rsidR="00EE2FC8" w:rsidRPr="003E2192" w:rsidRDefault="003E2192" w:rsidP="003E2192">
      <w:pPr>
        <w:pStyle w:val="ListParagraph"/>
        <w:numPr>
          <w:ilvl w:val="0"/>
          <w:numId w:val="14"/>
        </w:numPr>
        <w:spacing w:after="120" w:line="288" w:lineRule="auto"/>
        <w:jc w:val="both"/>
        <w:rPr>
          <w:rFonts w:ascii="Times New Roman" w:eastAsia="Calibri" w:hAnsi="Times New Roman"/>
          <w:b/>
          <w:sz w:val="26"/>
          <w:szCs w:val="26"/>
        </w:rPr>
      </w:pPr>
      <w:r w:rsidRPr="00944834">
        <w:rPr>
          <w:rFonts w:ascii="Times New Roman" w:eastAsia="Calibri" w:hAnsi="Times New Roman"/>
          <w:i/>
          <w:sz w:val="26"/>
          <w:szCs w:val="26"/>
        </w:rPr>
        <w:t>Gói hỗ trợ Gia hạn nộp thuế Giá trị gia tăng, thuế Thu nhập doanh nghiệp, Tiền thuê đất bắt đầu từ T3/2020 trở đi căn cứ theo Nghị định số 41/2020/NĐ-CP ngày 08/04/2020 của Chính phủ</w:t>
      </w:r>
      <w:r>
        <w:rPr>
          <w:rFonts w:ascii="Times New Roman" w:eastAsia="Calibri" w:hAnsi="Times New Roman"/>
          <w:sz w:val="26"/>
          <w:szCs w:val="26"/>
          <w:lang w:val="vi-VN"/>
        </w:rPr>
        <w:t>.</w:t>
      </w:r>
    </w:p>
    <w:p w:rsidR="003E2192" w:rsidRPr="003E2192" w:rsidRDefault="003E2192" w:rsidP="003E2192">
      <w:pPr>
        <w:pStyle w:val="ListParagraph"/>
        <w:numPr>
          <w:ilvl w:val="0"/>
          <w:numId w:val="14"/>
        </w:numPr>
        <w:spacing w:after="120" w:line="288" w:lineRule="auto"/>
        <w:jc w:val="both"/>
        <w:rPr>
          <w:rFonts w:ascii="Times New Roman" w:eastAsia="Calibri" w:hAnsi="Times New Roman"/>
          <w:b/>
          <w:sz w:val="26"/>
          <w:szCs w:val="26"/>
        </w:rPr>
      </w:pPr>
      <w:r w:rsidRPr="00944834">
        <w:rPr>
          <w:rFonts w:ascii="Times New Roman" w:eastAsia="Calibri" w:hAnsi="Times New Roman"/>
          <w:i/>
          <w:sz w:val="26"/>
          <w:szCs w:val="26"/>
        </w:rPr>
        <w:t>Gói hỗ trợ Gia hạn nộp thuế Giá trị gia tăng, thuế Thu nhập doanh nghiệp, Tiền thuê đất bắt đầu từ T3/2020 trở đi căn cứ theo Nghị định số 41/2020/NĐ-CP ngày 08/04/2020 của Chính phủ</w:t>
      </w:r>
      <w:r>
        <w:rPr>
          <w:rFonts w:ascii="Times New Roman" w:eastAsia="Calibri" w:hAnsi="Times New Roman"/>
          <w:i/>
          <w:sz w:val="26"/>
          <w:szCs w:val="26"/>
          <w:lang w:val="vi-VN"/>
        </w:rPr>
        <w:t>.</w:t>
      </w:r>
    </w:p>
    <w:p w:rsidR="003E2192" w:rsidRPr="003E2192" w:rsidRDefault="003E2192" w:rsidP="003E2192">
      <w:pPr>
        <w:pStyle w:val="ListParagraph"/>
        <w:numPr>
          <w:ilvl w:val="0"/>
          <w:numId w:val="14"/>
        </w:numPr>
        <w:spacing w:after="120" w:line="288" w:lineRule="auto"/>
        <w:jc w:val="both"/>
        <w:rPr>
          <w:rFonts w:ascii="Times New Roman" w:eastAsia="Calibri" w:hAnsi="Times New Roman"/>
          <w:b/>
          <w:sz w:val="26"/>
          <w:szCs w:val="26"/>
        </w:rPr>
      </w:pPr>
      <w:r w:rsidRPr="00944834">
        <w:rPr>
          <w:rFonts w:ascii="Times New Roman" w:eastAsia="Calibri" w:hAnsi="Times New Roman"/>
          <w:i/>
          <w:sz w:val="26"/>
          <w:szCs w:val="26"/>
        </w:rPr>
        <w:lastRenderedPageBreak/>
        <w:t>Gói hỗ trợ Tạm dừng đóng vào quỹ hưu trí và tử tuất đối với đối tượng bị ảnh hưởng bởi dịch Covid-19 của cơ quan Bảo hiểm xã hội Việt Nam theo Thông báo số 860/BHXH-BT ngày 17/03/2020</w:t>
      </w:r>
      <w:r>
        <w:rPr>
          <w:rFonts w:ascii="Times New Roman" w:eastAsia="Calibri" w:hAnsi="Times New Roman"/>
          <w:i/>
          <w:sz w:val="26"/>
          <w:szCs w:val="26"/>
          <w:lang w:val="vi-VN"/>
        </w:rPr>
        <w:t>.</w:t>
      </w:r>
    </w:p>
    <w:p w:rsidR="003E2192" w:rsidRPr="003E2192" w:rsidRDefault="003E2192" w:rsidP="003E2192">
      <w:pPr>
        <w:pStyle w:val="ListParagraph"/>
        <w:numPr>
          <w:ilvl w:val="0"/>
          <w:numId w:val="14"/>
        </w:numPr>
        <w:spacing w:after="120" w:line="288" w:lineRule="auto"/>
        <w:jc w:val="both"/>
        <w:rPr>
          <w:rFonts w:ascii="Times New Roman" w:eastAsia="Calibri" w:hAnsi="Times New Roman"/>
          <w:b/>
          <w:sz w:val="26"/>
          <w:szCs w:val="26"/>
        </w:rPr>
      </w:pPr>
      <w:r w:rsidRPr="00944834">
        <w:rPr>
          <w:rFonts w:ascii="Times New Roman" w:eastAsia="Calibri" w:hAnsi="Times New Roman"/>
          <w:i/>
          <w:sz w:val="26"/>
          <w:szCs w:val="26"/>
        </w:rPr>
        <w:t>Gói hỗ trợ gia hạn thời gian nộp kinh phí công đoàn do ảnh hưởng của dịch COVID-19 theo Văn bản 245/TLĐ ngày 19/03/2020 của Tổng liên đoàn lao động Việt Nam</w:t>
      </w:r>
      <w:r>
        <w:rPr>
          <w:rFonts w:ascii="Times New Roman" w:eastAsia="Calibri" w:hAnsi="Times New Roman"/>
          <w:i/>
          <w:sz w:val="26"/>
          <w:szCs w:val="26"/>
          <w:lang w:val="vi-VN"/>
        </w:rPr>
        <w:t>.</w:t>
      </w:r>
    </w:p>
    <w:p w:rsidR="003E2192" w:rsidRPr="003E2192" w:rsidRDefault="003E2192" w:rsidP="003E2192">
      <w:pPr>
        <w:pStyle w:val="ListParagraph"/>
        <w:numPr>
          <w:ilvl w:val="0"/>
          <w:numId w:val="14"/>
        </w:numPr>
        <w:spacing w:after="120" w:line="288" w:lineRule="auto"/>
        <w:jc w:val="both"/>
        <w:rPr>
          <w:rFonts w:ascii="Times New Roman" w:eastAsia="Calibri" w:hAnsi="Times New Roman"/>
          <w:b/>
          <w:sz w:val="26"/>
          <w:szCs w:val="26"/>
        </w:rPr>
      </w:pPr>
      <w:r w:rsidRPr="00077B30">
        <w:rPr>
          <w:rFonts w:ascii="Times New Roman" w:eastAsia="Calibri" w:hAnsi="Times New Roman"/>
          <w:i/>
          <w:sz w:val="26"/>
          <w:szCs w:val="26"/>
        </w:rPr>
        <w:t>Gói hỗ trợ an sinh xã hội 62.000 tỷ đồng theo Nghi quyết của chính phủ ban hành ngày 09/04/2020</w:t>
      </w:r>
    </w:p>
    <w:p w:rsidR="003E2192" w:rsidRDefault="003E2192" w:rsidP="003E2192">
      <w:pPr>
        <w:spacing w:after="120" w:line="288" w:lineRule="auto"/>
        <w:ind w:firstLine="426"/>
        <w:jc w:val="both"/>
        <w:rPr>
          <w:rFonts w:ascii="Times New Roman" w:eastAsia="Calibri" w:hAnsi="Times New Roman"/>
          <w:b/>
          <w:sz w:val="26"/>
          <w:szCs w:val="26"/>
        </w:rPr>
      </w:pPr>
      <w:r>
        <w:rPr>
          <w:rFonts w:ascii="Times New Roman" w:eastAsia="Calibri" w:hAnsi="Times New Roman"/>
          <w:sz w:val="26"/>
          <w:szCs w:val="26"/>
          <w:lang w:val="vi-VN"/>
        </w:rPr>
        <w:t xml:space="preserve">2. </w:t>
      </w:r>
      <w:r w:rsidR="00EE2FC8" w:rsidRPr="003E2192">
        <w:rPr>
          <w:rFonts w:ascii="Times New Roman" w:eastAsia="Calibri" w:hAnsi="Times New Roman"/>
          <w:sz w:val="26"/>
          <w:szCs w:val="26"/>
          <w:lang w:val="vi-VN"/>
        </w:rPr>
        <w:t>Miễn,</w:t>
      </w:r>
      <w:r w:rsidR="00EE2FC8" w:rsidRPr="003E2192">
        <w:rPr>
          <w:rFonts w:ascii="Times New Roman" w:eastAsia="Calibri" w:hAnsi="Times New Roman"/>
          <w:sz w:val="26"/>
          <w:szCs w:val="26"/>
        </w:rPr>
        <w:t xml:space="preserve"> giảm thuế đất đai, thuế VAT, phí BHXX, phí BHYT, thuế thu nhập doanh nghiệp và cá nhân để giảm chi phí đầu vào cho doanh nghiệp và kích cầu tiêu dùng</w:t>
      </w:r>
      <w:r w:rsidR="000A215E" w:rsidRPr="003E2192">
        <w:rPr>
          <w:rFonts w:ascii="Times New Roman" w:eastAsia="Calibri" w:hAnsi="Times New Roman"/>
          <w:sz w:val="26"/>
          <w:szCs w:val="26"/>
        </w:rPr>
        <w:t>, giúp doanh nghiệp phục hồi sau đại dịch;</w:t>
      </w:r>
    </w:p>
    <w:p w:rsidR="00845EFE" w:rsidRDefault="003E2192" w:rsidP="00845EFE">
      <w:pPr>
        <w:spacing w:after="120" w:line="288" w:lineRule="auto"/>
        <w:ind w:firstLine="426"/>
        <w:jc w:val="both"/>
        <w:rPr>
          <w:rFonts w:ascii="Times New Roman" w:eastAsia="Calibri" w:hAnsi="Times New Roman"/>
          <w:b/>
          <w:sz w:val="26"/>
          <w:szCs w:val="26"/>
        </w:rPr>
      </w:pPr>
      <w:r>
        <w:rPr>
          <w:rFonts w:ascii="Times New Roman" w:eastAsia="Calibri" w:hAnsi="Times New Roman"/>
          <w:sz w:val="26"/>
          <w:szCs w:val="26"/>
          <w:lang w:val="vi-VN"/>
        </w:rPr>
        <w:t xml:space="preserve">3. </w:t>
      </w:r>
      <w:r w:rsidR="00EE2FC8" w:rsidRPr="000A215E">
        <w:rPr>
          <w:rFonts w:ascii="Times New Roman" w:eastAsia="Calibri" w:hAnsi="Times New Roman"/>
          <w:sz w:val="26"/>
          <w:szCs w:val="26"/>
        </w:rPr>
        <w:t>Triển khai thực hiện xử lý các thủ tục hành chính của doanh nghiệp với các cơ quan Nhà nước theo hình thức trực tuyến</w:t>
      </w:r>
      <w:r>
        <w:rPr>
          <w:rFonts w:ascii="Times New Roman" w:eastAsia="Calibri" w:hAnsi="Times New Roman"/>
          <w:sz w:val="26"/>
          <w:szCs w:val="26"/>
          <w:lang w:val="vi-VN"/>
        </w:rPr>
        <w:t>,</w:t>
      </w:r>
      <w:r w:rsidR="00845EFE">
        <w:rPr>
          <w:rFonts w:ascii="Times New Roman" w:eastAsia="Calibri" w:hAnsi="Times New Roman"/>
          <w:sz w:val="26"/>
          <w:szCs w:val="26"/>
          <w:lang w:val="vi-VN"/>
        </w:rPr>
        <w:t xml:space="preserve"> một cửa,</w:t>
      </w:r>
      <w:r>
        <w:rPr>
          <w:rFonts w:ascii="Times New Roman" w:eastAsia="Calibri" w:hAnsi="Times New Roman"/>
          <w:sz w:val="26"/>
          <w:szCs w:val="26"/>
          <w:lang w:val="vi-VN"/>
        </w:rPr>
        <w:t xml:space="preserve"> có hướng dẫn cụ thể, tránh gây phiền hà gia tăng chi phí và thời gian cho doanh nghiệp</w:t>
      </w:r>
      <w:r w:rsidR="000A215E" w:rsidRPr="000A215E">
        <w:rPr>
          <w:rFonts w:ascii="Times New Roman" w:eastAsia="Calibri" w:hAnsi="Times New Roman"/>
          <w:sz w:val="26"/>
          <w:szCs w:val="26"/>
        </w:rPr>
        <w:t>;</w:t>
      </w:r>
    </w:p>
    <w:p w:rsidR="00845EFE" w:rsidRDefault="00845EFE" w:rsidP="00845EFE">
      <w:pPr>
        <w:spacing w:after="120" w:line="288" w:lineRule="auto"/>
        <w:ind w:firstLine="426"/>
        <w:jc w:val="both"/>
        <w:rPr>
          <w:rFonts w:ascii="Times New Roman" w:eastAsia="Calibri" w:hAnsi="Times New Roman"/>
          <w:sz w:val="26"/>
          <w:szCs w:val="26"/>
          <w:lang w:val="vi-VN"/>
        </w:rPr>
      </w:pPr>
      <w:r>
        <w:rPr>
          <w:rFonts w:ascii="Times New Roman" w:eastAsia="Calibri" w:hAnsi="Times New Roman"/>
          <w:sz w:val="26"/>
          <w:szCs w:val="26"/>
          <w:lang w:val="vi-VN"/>
        </w:rPr>
        <w:t>4. Tăng cường t</w:t>
      </w:r>
      <w:r w:rsidR="00EE2FC8" w:rsidRPr="000A215E">
        <w:rPr>
          <w:rFonts w:ascii="Times New Roman" w:eastAsia="Calibri" w:hAnsi="Times New Roman"/>
          <w:sz w:val="26"/>
          <w:szCs w:val="26"/>
        </w:rPr>
        <w:t xml:space="preserve">ổ chức hoạt động xúc tiến thương mại, khuyến khích việc tiêu thụ, sử dụng sản phẩm giữa doanh nghiệp </w:t>
      </w:r>
      <w:r>
        <w:rPr>
          <w:rFonts w:ascii="Times New Roman" w:eastAsia="Calibri" w:hAnsi="Times New Roman"/>
          <w:sz w:val="26"/>
          <w:szCs w:val="26"/>
        </w:rPr>
        <w:t>với</w:t>
      </w:r>
      <w:r w:rsidR="00EE2FC8" w:rsidRPr="000A215E">
        <w:rPr>
          <w:rFonts w:ascii="Times New Roman" w:eastAsia="Calibri" w:hAnsi="Times New Roman"/>
          <w:sz w:val="26"/>
          <w:szCs w:val="26"/>
        </w:rPr>
        <w:t xml:space="preserve"> Nhà nước, </w:t>
      </w:r>
      <w:r>
        <w:rPr>
          <w:rFonts w:ascii="Times New Roman" w:eastAsia="Calibri" w:hAnsi="Times New Roman"/>
          <w:sz w:val="26"/>
          <w:szCs w:val="26"/>
        </w:rPr>
        <w:t>giữa</w:t>
      </w:r>
      <w:r>
        <w:rPr>
          <w:rFonts w:ascii="Times New Roman" w:eastAsia="Calibri" w:hAnsi="Times New Roman"/>
          <w:sz w:val="26"/>
          <w:szCs w:val="26"/>
          <w:lang w:val="vi-VN"/>
        </w:rPr>
        <w:t xml:space="preserve"> </w:t>
      </w:r>
      <w:r w:rsidR="00EE2FC8" w:rsidRPr="000A215E">
        <w:rPr>
          <w:rFonts w:ascii="Times New Roman" w:eastAsia="Calibri" w:hAnsi="Times New Roman"/>
          <w:sz w:val="26"/>
          <w:szCs w:val="26"/>
        </w:rPr>
        <w:t xml:space="preserve">doanh nghiệp </w:t>
      </w:r>
      <w:r>
        <w:rPr>
          <w:rFonts w:ascii="Times New Roman" w:eastAsia="Calibri" w:hAnsi="Times New Roman"/>
          <w:sz w:val="26"/>
          <w:szCs w:val="26"/>
        </w:rPr>
        <w:t>với</w:t>
      </w:r>
      <w:r w:rsidR="00EE2FC8" w:rsidRPr="000A215E">
        <w:rPr>
          <w:rFonts w:ascii="Times New Roman" w:eastAsia="Calibri" w:hAnsi="Times New Roman"/>
          <w:sz w:val="26"/>
          <w:szCs w:val="26"/>
        </w:rPr>
        <w:t xml:space="preserve"> doanh nghiệp, </w:t>
      </w:r>
      <w:r>
        <w:rPr>
          <w:rFonts w:ascii="Times New Roman" w:eastAsia="Calibri" w:hAnsi="Times New Roman"/>
          <w:sz w:val="26"/>
          <w:szCs w:val="26"/>
        </w:rPr>
        <w:t>giữa</w:t>
      </w:r>
      <w:r>
        <w:rPr>
          <w:rFonts w:ascii="Times New Roman" w:eastAsia="Calibri" w:hAnsi="Times New Roman"/>
          <w:sz w:val="26"/>
          <w:szCs w:val="26"/>
          <w:lang w:val="vi-VN"/>
        </w:rPr>
        <w:t xml:space="preserve"> </w:t>
      </w:r>
      <w:r w:rsidR="00EE2FC8" w:rsidRPr="000A215E">
        <w:rPr>
          <w:rFonts w:ascii="Times New Roman" w:eastAsia="Calibri" w:hAnsi="Times New Roman"/>
          <w:sz w:val="26"/>
          <w:szCs w:val="26"/>
        </w:rPr>
        <w:t xml:space="preserve">doanh nghiệp </w:t>
      </w:r>
      <w:r>
        <w:rPr>
          <w:rFonts w:ascii="Times New Roman" w:eastAsia="Calibri" w:hAnsi="Times New Roman"/>
          <w:sz w:val="26"/>
          <w:szCs w:val="26"/>
        </w:rPr>
        <w:t>với</w:t>
      </w:r>
      <w:r w:rsidR="00EE2FC8" w:rsidRPr="000A215E">
        <w:rPr>
          <w:rFonts w:ascii="Times New Roman" w:eastAsia="Calibri" w:hAnsi="Times New Roman"/>
          <w:sz w:val="26"/>
          <w:szCs w:val="26"/>
        </w:rPr>
        <w:t xml:space="preserve"> người tiêu dùng trong nước</w:t>
      </w:r>
      <w:r>
        <w:rPr>
          <w:rFonts w:ascii="Times New Roman" w:eastAsia="Calibri" w:hAnsi="Times New Roman"/>
          <w:sz w:val="26"/>
          <w:szCs w:val="26"/>
          <w:lang w:val="vi-VN"/>
        </w:rPr>
        <w:t>.</w:t>
      </w:r>
    </w:p>
    <w:p w:rsidR="00845EFE" w:rsidRDefault="00845EFE" w:rsidP="00845EFE">
      <w:pPr>
        <w:spacing w:after="120" w:line="288" w:lineRule="auto"/>
        <w:ind w:firstLine="426"/>
        <w:jc w:val="both"/>
        <w:rPr>
          <w:rFonts w:ascii="Times New Roman" w:eastAsia="Calibri" w:hAnsi="Times New Roman"/>
          <w:b/>
          <w:sz w:val="26"/>
          <w:szCs w:val="26"/>
        </w:rPr>
      </w:pPr>
      <w:r>
        <w:rPr>
          <w:rFonts w:ascii="Times New Roman" w:eastAsia="Calibri" w:hAnsi="Times New Roman"/>
          <w:sz w:val="26"/>
          <w:szCs w:val="26"/>
          <w:lang w:val="vi-VN"/>
        </w:rPr>
        <w:t>5. Hỗ trợ các doanh nghiệp trong việc xúc tiến thương mại quốc tế, tìm kiếm những nguồn cung, nguồn cầu thay thế những thị trường truyền thống</w:t>
      </w:r>
      <w:r w:rsidR="00BC737D" w:rsidRPr="000A215E">
        <w:rPr>
          <w:rFonts w:ascii="Times New Roman" w:eastAsia="Calibri" w:hAnsi="Times New Roman"/>
          <w:sz w:val="26"/>
          <w:szCs w:val="26"/>
        </w:rPr>
        <w:t>;</w:t>
      </w:r>
    </w:p>
    <w:p w:rsidR="00845EFE" w:rsidRDefault="00845EFE" w:rsidP="00845EFE">
      <w:pPr>
        <w:spacing w:after="120" w:line="288" w:lineRule="auto"/>
        <w:ind w:firstLine="426"/>
        <w:jc w:val="both"/>
        <w:rPr>
          <w:rFonts w:ascii="Times New Roman" w:eastAsia="Calibri" w:hAnsi="Times New Roman"/>
          <w:b/>
          <w:sz w:val="26"/>
          <w:szCs w:val="26"/>
        </w:rPr>
      </w:pPr>
      <w:r>
        <w:rPr>
          <w:rFonts w:ascii="Times New Roman" w:eastAsia="Times New Roman" w:hAnsi="Times New Roman" w:cs="Times New Roman"/>
          <w:color w:val="222222"/>
          <w:sz w:val="26"/>
          <w:szCs w:val="26"/>
          <w:lang w:val="vi-VN"/>
        </w:rPr>
        <w:t>6. Kiến nghị Chính phủ</w:t>
      </w:r>
      <w:r w:rsidR="00BC737D" w:rsidRPr="000A215E">
        <w:rPr>
          <w:rFonts w:ascii="Times New Roman" w:eastAsia="Times New Roman" w:hAnsi="Times New Roman" w:cs="Times New Roman"/>
          <w:color w:val="222222"/>
          <w:sz w:val="26"/>
          <w:szCs w:val="26"/>
        </w:rPr>
        <w:t xml:space="preserve"> chấp thuận cho các Doanh nghiệp được giảm 50% tiền thuê đất phải nộp trong 02 năm 2020 và 2021 nhằm hỗ trợ, vực dậy các doanh nghiệp vượt qua giai đoạn khó khăn này;</w:t>
      </w:r>
    </w:p>
    <w:p w:rsidR="00845EFE" w:rsidRDefault="00845EFE" w:rsidP="00845EFE">
      <w:pPr>
        <w:spacing w:after="120" w:line="288" w:lineRule="auto"/>
        <w:ind w:firstLine="426"/>
        <w:jc w:val="both"/>
        <w:rPr>
          <w:rFonts w:ascii="Times New Roman" w:eastAsia="Calibri" w:hAnsi="Times New Roman"/>
          <w:b/>
          <w:sz w:val="26"/>
          <w:szCs w:val="26"/>
          <w:lang w:val="vi-VN"/>
        </w:rPr>
      </w:pPr>
      <w:r>
        <w:rPr>
          <w:rFonts w:ascii="Times New Roman" w:eastAsia="Calibri" w:hAnsi="Times New Roman"/>
          <w:sz w:val="26"/>
          <w:szCs w:val="26"/>
          <w:lang w:val="vi-VN"/>
        </w:rPr>
        <w:t xml:space="preserve">7. Kiến nghị </w:t>
      </w:r>
      <w:r w:rsidR="00BC737D" w:rsidRPr="000A215E">
        <w:rPr>
          <w:rFonts w:ascii="Times New Roman" w:eastAsia="Calibri" w:hAnsi="Times New Roman"/>
          <w:sz w:val="26"/>
          <w:szCs w:val="26"/>
        </w:rPr>
        <w:t xml:space="preserve">Tổng liên đoàn lao động Việt Nam sửa đổi, điều chỉnh lại điều kiện </w:t>
      </w:r>
      <w:r>
        <w:rPr>
          <w:rFonts w:ascii="Times New Roman" w:eastAsia="Calibri" w:hAnsi="Times New Roman"/>
          <w:sz w:val="26"/>
          <w:szCs w:val="26"/>
        </w:rPr>
        <w:t>quy định hiện nay</w:t>
      </w:r>
      <w:r w:rsidR="00BC737D" w:rsidRPr="000A215E">
        <w:rPr>
          <w:rFonts w:ascii="Times New Roman" w:eastAsia="Calibri" w:hAnsi="Times New Roman"/>
          <w:sz w:val="26"/>
          <w:szCs w:val="26"/>
        </w:rPr>
        <w:t xml:space="preserve"> và thay thế bằng điều kiện doanh nghiệp có tỷ lệ doanh thu hoặc lợi nhuận giảm từ 20% so với cùng kỳ trở lên sẽ được tiếp cận hỗ trợ này</w:t>
      </w:r>
      <w:r>
        <w:rPr>
          <w:rFonts w:ascii="Times New Roman" w:eastAsia="Calibri" w:hAnsi="Times New Roman"/>
          <w:sz w:val="26"/>
          <w:szCs w:val="26"/>
          <w:lang w:val="vi-VN"/>
        </w:rPr>
        <w:t>.</w:t>
      </w:r>
    </w:p>
    <w:p w:rsidR="00845EFE" w:rsidRDefault="00845EFE" w:rsidP="00845EFE">
      <w:pPr>
        <w:spacing w:after="120" w:line="288" w:lineRule="auto"/>
        <w:ind w:firstLine="426"/>
        <w:jc w:val="both"/>
        <w:rPr>
          <w:rFonts w:ascii="Times New Roman" w:eastAsia="Calibri" w:hAnsi="Times New Roman"/>
          <w:b/>
          <w:sz w:val="26"/>
          <w:szCs w:val="26"/>
          <w:lang w:val="vi-VN"/>
        </w:rPr>
      </w:pPr>
      <w:r>
        <w:rPr>
          <w:rFonts w:ascii="Times New Roman" w:eastAsia="Calibri" w:hAnsi="Times New Roman"/>
          <w:sz w:val="26"/>
          <w:szCs w:val="26"/>
          <w:lang w:val="vi-VN"/>
        </w:rPr>
        <w:t xml:space="preserve">8. </w:t>
      </w:r>
      <w:r w:rsidR="00BC737D" w:rsidRPr="000A215E">
        <w:rPr>
          <w:rFonts w:ascii="Times New Roman" w:eastAsia="Calibri" w:hAnsi="Times New Roman"/>
          <w:sz w:val="26"/>
          <w:szCs w:val="26"/>
        </w:rPr>
        <w:t xml:space="preserve">Đề xuất cơ quan BHXH nên sửa đổi, điều chỉnh lại điều kiện </w:t>
      </w:r>
      <w:r>
        <w:rPr>
          <w:rFonts w:ascii="Times New Roman" w:eastAsia="Calibri" w:hAnsi="Times New Roman"/>
          <w:sz w:val="26"/>
          <w:szCs w:val="26"/>
        </w:rPr>
        <w:t>hiện nay</w:t>
      </w:r>
      <w:r w:rsidR="00BC737D" w:rsidRPr="000A215E">
        <w:rPr>
          <w:rFonts w:ascii="Times New Roman" w:eastAsia="Calibri" w:hAnsi="Times New Roman"/>
          <w:sz w:val="26"/>
          <w:szCs w:val="26"/>
        </w:rPr>
        <w:t xml:space="preserve"> và thay thế bằng điều kiện doanh nghiệp có tỷ lệ doanh thu hoặc lợi nhuận giảm từ 20% so với cùng kỳ trở lên sẽ được tiếp cận hỗ trợ này.</w:t>
      </w:r>
    </w:p>
    <w:p w:rsidR="00845EFE" w:rsidRDefault="00845EFE" w:rsidP="00845EFE">
      <w:pPr>
        <w:spacing w:after="120" w:line="288" w:lineRule="auto"/>
        <w:ind w:firstLine="426"/>
        <w:jc w:val="both"/>
        <w:rPr>
          <w:rFonts w:ascii="Times New Roman" w:eastAsia="Calibri" w:hAnsi="Times New Roman"/>
          <w:b/>
          <w:sz w:val="26"/>
          <w:szCs w:val="26"/>
          <w:lang w:val="vi-VN"/>
        </w:rPr>
      </w:pPr>
      <w:r>
        <w:rPr>
          <w:rFonts w:ascii="Times New Roman" w:eastAsia="Calibri" w:hAnsi="Times New Roman"/>
          <w:sz w:val="26"/>
          <w:szCs w:val="26"/>
          <w:lang w:val="vi-VN"/>
        </w:rPr>
        <w:t xml:space="preserve">9. </w:t>
      </w:r>
      <w:r w:rsidR="00EE2FC8" w:rsidRPr="000A215E">
        <w:rPr>
          <w:rFonts w:ascii="Times New Roman" w:eastAsia="Calibri" w:hAnsi="Times New Roman"/>
          <w:sz w:val="26"/>
          <w:szCs w:val="26"/>
        </w:rPr>
        <w:t>Hạn chế tạm dừng hoặc không tổ chức thanh, kiểm tra các doanh nghiệp chưa có dấu hiệu vi phạm trong năm 2020 để các doanh nghiệp ưu tiên tập trung nguồn lực phòng, chống dịch COVID-19 và ổn định hoạt động sản xuất kinh doanh, duy trì công ăn việc làm và đảm bảo thu nhập cho người lao động.</w:t>
      </w:r>
      <w:r w:rsidR="00CD32D6" w:rsidRPr="000A215E">
        <w:rPr>
          <w:rFonts w:ascii="Times New Roman" w:eastAsia="Calibri" w:hAnsi="Times New Roman"/>
          <w:sz w:val="26"/>
          <w:szCs w:val="26"/>
        </w:rPr>
        <w:t xml:space="preserve"> </w:t>
      </w:r>
    </w:p>
    <w:p w:rsidR="00845EFE" w:rsidRDefault="00845EFE" w:rsidP="00845EFE">
      <w:pPr>
        <w:spacing w:after="120" w:line="288" w:lineRule="auto"/>
        <w:ind w:firstLine="426"/>
        <w:jc w:val="both"/>
        <w:rPr>
          <w:rFonts w:ascii="Times New Roman" w:eastAsia="Calibri" w:hAnsi="Times New Roman"/>
          <w:b/>
          <w:sz w:val="26"/>
          <w:szCs w:val="26"/>
          <w:lang w:val="vi-VN"/>
        </w:rPr>
      </w:pPr>
      <w:r>
        <w:rPr>
          <w:rFonts w:ascii="Times New Roman" w:eastAsia="Calibri" w:hAnsi="Times New Roman"/>
          <w:sz w:val="26"/>
          <w:szCs w:val="26"/>
          <w:lang w:val="vi-VN"/>
        </w:rPr>
        <w:t xml:space="preserve">10. Nhanh chóng </w:t>
      </w:r>
      <w:r w:rsidR="00CD32D6" w:rsidRPr="000A215E">
        <w:rPr>
          <w:rFonts w:ascii="Times New Roman" w:eastAsia="Calibri" w:hAnsi="Times New Roman"/>
          <w:sz w:val="26"/>
          <w:szCs w:val="26"/>
        </w:rPr>
        <w:t xml:space="preserve">có hướng dẫn thực hiện nghị định của Thủ </w:t>
      </w:r>
      <w:r w:rsidR="00CD32D6" w:rsidRPr="000A215E">
        <w:rPr>
          <w:rFonts w:ascii="Times New Roman" w:eastAsia="Calibri" w:hAnsi="Times New Roman"/>
          <w:color w:val="000000" w:themeColor="text1"/>
          <w:sz w:val="26"/>
          <w:szCs w:val="26"/>
        </w:rPr>
        <w:t xml:space="preserve">tướng về việc hỗ trợ doanh nghiệp vượt qua khó khăn trong thời kỳ dịch bệnh Covid -19 vì thực tế nhiều doanh nghiệp bị ảnh hưởng và giảm doanh thu từ 20-30% nhưng không tiếp cận được các chương trình hỗ trợ nêu trên vì được cho vào loại 2 do không bị ảnh hưởng trực tiếp. </w:t>
      </w:r>
    </w:p>
    <w:p w:rsidR="00845EFE" w:rsidRDefault="00845EFE" w:rsidP="00845EFE">
      <w:pPr>
        <w:spacing w:after="120" w:line="288" w:lineRule="auto"/>
        <w:ind w:firstLine="426"/>
        <w:jc w:val="both"/>
        <w:rPr>
          <w:rFonts w:ascii="Times New Roman" w:eastAsia="Calibri" w:hAnsi="Times New Roman"/>
          <w:b/>
          <w:sz w:val="26"/>
          <w:szCs w:val="26"/>
          <w:lang w:val="vi-VN"/>
        </w:rPr>
      </w:pPr>
      <w:r>
        <w:rPr>
          <w:rFonts w:ascii="Times New Roman" w:eastAsia="Calibri" w:hAnsi="Times New Roman"/>
          <w:color w:val="000000" w:themeColor="text1"/>
          <w:sz w:val="26"/>
          <w:szCs w:val="26"/>
          <w:lang w:val="vi-VN"/>
        </w:rPr>
        <w:t xml:space="preserve">11. Cần bổ sung thêm </w:t>
      </w:r>
      <w:r>
        <w:rPr>
          <w:rFonts w:ascii="Times New Roman" w:eastAsia="Times New Roman" w:hAnsi="Times New Roman" w:cs="Times New Roman"/>
          <w:color w:val="000000" w:themeColor="text1"/>
          <w:sz w:val="26"/>
          <w:szCs w:val="26"/>
        </w:rPr>
        <w:t>Q</w:t>
      </w:r>
      <w:r w:rsidR="00BC737D" w:rsidRPr="00E41C2F">
        <w:rPr>
          <w:rFonts w:ascii="Times New Roman" w:eastAsia="Times New Roman" w:hAnsi="Times New Roman" w:cs="Times New Roman"/>
          <w:color w:val="000000" w:themeColor="text1"/>
          <w:sz w:val="26"/>
          <w:szCs w:val="26"/>
        </w:rPr>
        <w:t>uỹ</w:t>
      </w:r>
      <w:r>
        <w:rPr>
          <w:rFonts w:ascii="Times New Roman" w:eastAsia="Times New Roman" w:hAnsi="Times New Roman" w:cs="Times New Roman"/>
          <w:color w:val="000000" w:themeColor="text1"/>
          <w:sz w:val="26"/>
          <w:szCs w:val="26"/>
          <w:lang w:val="vi-VN"/>
        </w:rPr>
        <w:t xml:space="preserve"> hỗ trợ</w:t>
      </w:r>
      <w:r w:rsidR="00BC737D" w:rsidRPr="00E41C2F">
        <w:rPr>
          <w:rFonts w:ascii="Times New Roman" w:eastAsia="Times New Roman" w:hAnsi="Times New Roman" w:cs="Times New Roman"/>
          <w:color w:val="000000" w:themeColor="text1"/>
          <w:sz w:val="26"/>
          <w:szCs w:val="26"/>
        </w:rPr>
        <w:t xml:space="preserve"> cho doanh nghiệp để giữ chân được người lao động có tay nghề phải nghỉ việc do ảnh hưởng Covid. Vì đối với lĩnh vực sản xuất điện tử đòi </w:t>
      </w:r>
      <w:r w:rsidR="00BC737D" w:rsidRPr="00E41C2F">
        <w:rPr>
          <w:rFonts w:ascii="Times New Roman" w:eastAsia="Times New Roman" w:hAnsi="Times New Roman" w:cs="Times New Roman"/>
          <w:color w:val="000000" w:themeColor="text1"/>
          <w:sz w:val="26"/>
          <w:szCs w:val="26"/>
        </w:rPr>
        <w:lastRenderedPageBreak/>
        <w:t>hỏi thời gian đào tạo nghề lâu hơn, điều này sẽ dẫn đến khó khăn cho doanh nghiệp khi sản xuất tăng trở lại nếu không có sẵn những người lao động có tay nghề.  </w:t>
      </w:r>
    </w:p>
    <w:p w:rsidR="00BC737D" w:rsidRPr="00845EFE" w:rsidRDefault="00845EFE" w:rsidP="00845EFE">
      <w:pPr>
        <w:spacing w:after="120" w:line="288" w:lineRule="auto"/>
        <w:ind w:firstLine="426"/>
        <w:jc w:val="both"/>
        <w:rPr>
          <w:rFonts w:ascii="Times New Roman" w:eastAsia="Calibri" w:hAnsi="Times New Roman"/>
          <w:b/>
          <w:sz w:val="26"/>
          <w:szCs w:val="26"/>
          <w:lang w:val="vi-VN"/>
        </w:rPr>
      </w:pPr>
      <w:r>
        <w:rPr>
          <w:rFonts w:ascii="Times New Roman" w:eastAsia="Calibri" w:hAnsi="Times New Roman"/>
          <w:sz w:val="26"/>
          <w:szCs w:val="26"/>
          <w:lang w:val="vi-VN"/>
        </w:rPr>
        <w:t xml:space="preserve">12. </w:t>
      </w:r>
      <w:r w:rsidR="00BC737D" w:rsidRPr="000A215E">
        <w:rPr>
          <w:rFonts w:ascii="Times New Roman" w:eastAsia="Calibri" w:hAnsi="Times New Roman"/>
          <w:sz w:val="26"/>
          <w:szCs w:val="26"/>
        </w:rPr>
        <w:t>Ngân hàng Nhà nước nên có quy định cụ thể và cơ chế giám sát việc thực hiện hỗ trợ doanh nghiệp của hệ thống các ngân hàng, có thêm nhiều gói vay ưu đãi cho DN với nhiều ngân hàng khác nhau, đơn giản hóa thủ tục để linh hoạt vốn, nhất là đối với DN mới đầu tư, mới đưa vào hoạt động</w:t>
      </w:r>
      <w:r>
        <w:rPr>
          <w:rFonts w:ascii="Times New Roman" w:eastAsia="Calibri" w:hAnsi="Times New Roman"/>
          <w:sz w:val="26"/>
          <w:szCs w:val="26"/>
          <w:lang w:val="vi-VN"/>
        </w:rPr>
        <w:t>.</w:t>
      </w:r>
    </w:p>
    <w:p w:rsidR="00902DB9" w:rsidRPr="00845EFE" w:rsidRDefault="00902DB9" w:rsidP="00845EFE">
      <w:pPr>
        <w:spacing w:after="120" w:line="288" w:lineRule="auto"/>
        <w:jc w:val="both"/>
        <w:rPr>
          <w:rFonts w:ascii="Times New Roman" w:eastAsia="Times New Roman" w:hAnsi="Times New Roman" w:cs="Times New Roman"/>
          <w:sz w:val="26"/>
          <w:szCs w:val="26"/>
          <w:lang w:val="vi-VN"/>
        </w:rPr>
      </w:pPr>
      <w:r w:rsidRPr="000A215E">
        <w:rPr>
          <w:rFonts w:ascii="Times New Roman" w:eastAsia="Times New Roman" w:hAnsi="Times New Roman" w:cs="Times New Roman"/>
          <w:sz w:val="26"/>
          <w:szCs w:val="26"/>
        </w:rPr>
        <w:tab/>
        <w:t xml:space="preserve">Hiệp hội </w:t>
      </w:r>
      <w:r w:rsidR="00845EFE">
        <w:rPr>
          <w:rFonts w:ascii="Times New Roman" w:eastAsia="Times New Roman" w:hAnsi="Times New Roman" w:cs="Times New Roman"/>
          <w:sz w:val="26"/>
          <w:szCs w:val="26"/>
        </w:rPr>
        <w:t xml:space="preserve">trân trọng </w:t>
      </w:r>
      <w:r w:rsidRPr="000A215E">
        <w:rPr>
          <w:rFonts w:ascii="Times New Roman" w:eastAsia="Times New Roman" w:hAnsi="Times New Roman" w:cs="Times New Roman"/>
          <w:sz w:val="26"/>
          <w:szCs w:val="26"/>
        </w:rPr>
        <w:t xml:space="preserve">xin gửi tới Quý </w:t>
      </w:r>
      <w:r w:rsidR="00845EFE">
        <w:rPr>
          <w:rFonts w:ascii="Times New Roman" w:eastAsia="Times New Roman" w:hAnsi="Times New Roman" w:cs="Times New Roman"/>
          <w:sz w:val="26"/>
          <w:szCs w:val="26"/>
        </w:rPr>
        <w:t>Bộ</w:t>
      </w:r>
      <w:r w:rsidR="00845EFE">
        <w:rPr>
          <w:rFonts w:ascii="Times New Roman" w:eastAsia="Times New Roman" w:hAnsi="Times New Roman" w:cs="Times New Roman"/>
          <w:sz w:val="26"/>
          <w:szCs w:val="26"/>
          <w:lang w:val="vi-VN"/>
        </w:rPr>
        <w:t xml:space="preserve">, Ngành </w:t>
      </w:r>
      <w:r w:rsidRPr="000A215E">
        <w:rPr>
          <w:rFonts w:ascii="Times New Roman" w:eastAsia="Times New Roman" w:hAnsi="Times New Roman" w:cs="Times New Roman"/>
          <w:sz w:val="26"/>
          <w:szCs w:val="26"/>
        </w:rPr>
        <w:t>những ý kiến</w:t>
      </w:r>
      <w:r w:rsidR="00845EFE">
        <w:rPr>
          <w:rFonts w:ascii="Times New Roman" w:eastAsia="Times New Roman" w:hAnsi="Times New Roman" w:cs="Times New Roman"/>
          <w:sz w:val="26"/>
          <w:szCs w:val="26"/>
          <w:lang w:val="vi-VN"/>
        </w:rPr>
        <w:t xml:space="preserve"> tổng hợp</w:t>
      </w:r>
      <w:r w:rsidRPr="000A215E">
        <w:rPr>
          <w:rFonts w:ascii="Times New Roman" w:eastAsia="Times New Roman" w:hAnsi="Times New Roman" w:cs="Times New Roman"/>
          <w:sz w:val="26"/>
          <w:szCs w:val="26"/>
        </w:rPr>
        <w:t xml:space="preserve"> từ </w:t>
      </w:r>
      <w:r w:rsidR="00845EFE">
        <w:rPr>
          <w:rFonts w:ascii="Times New Roman" w:eastAsia="Times New Roman" w:hAnsi="Times New Roman" w:cs="Times New Roman"/>
          <w:sz w:val="26"/>
          <w:szCs w:val="26"/>
        </w:rPr>
        <w:t>c</w:t>
      </w:r>
      <w:r w:rsidR="00BB0A5D">
        <w:rPr>
          <w:rFonts w:ascii="Times New Roman" w:eastAsia="Times New Roman" w:hAnsi="Times New Roman" w:cs="Times New Roman"/>
          <w:sz w:val="26"/>
          <w:szCs w:val="26"/>
        </w:rPr>
        <w:t>ộ</w:t>
      </w:r>
      <w:r w:rsidR="00845EFE">
        <w:rPr>
          <w:rFonts w:ascii="Times New Roman" w:eastAsia="Times New Roman" w:hAnsi="Times New Roman" w:cs="Times New Roman"/>
          <w:sz w:val="26"/>
          <w:szCs w:val="26"/>
        </w:rPr>
        <w:t xml:space="preserve">ng đồng </w:t>
      </w:r>
      <w:r w:rsidRPr="000A215E">
        <w:rPr>
          <w:rFonts w:ascii="Times New Roman" w:eastAsia="Times New Roman" w:hAnsi="Times New Roman" w:cs="Times New Roman"/>
          <w:sz w:val="26"/>
          <w:szCs w:val="26"/>
        </w:rPr>
        <w:t>doanh nghiệp</w:t>
      </w:r>
      <w:r w:rsidR="00845EFE">
        <w:rPr>
          <w:rFonts w:ascii="Times New Roman" w:eastAsia="Times New Roman" w:hAnsi="Times New Roman" w:cs="Times New Roman"/>
          <w:sz w:val="26"/>
          <w:szCs w:val="26"/>
          <w:lang w:val="vi-VN"/>
        </w:rPr>
        <w:t xml:space="preserve"> ngành điện tử. </w:t>
      </w:r>
      <w:r w:rsidR="00845EFE">
        <w:rPr>
          <w:rFonts w:ascii="Times New Roman" w:eastAsia="Times New Roman" w:hAnsi="Times New Roman" w:cs="Times New Roman"/>
          <w:sz w:val="26"/>
          <w:szCs w:val="26"/>
        </w:rPr>
        <w:t>R</w:t>
      </w:r>
      <w:r w:rsidRPr="000A215E">
        <w:rPr>
          <w:rFonts w:ascii="Times New Roman" w:eastAsia="Times New Roman" w:hAnsi="Times New Roman" w:cs="Times New Roman"/>
          <w:sz w:val="26"/>
          <w:szCs w:val="26"/>
        </w:rPr>
        <w:t xml:space="preserve">ất mong </w:t>
      </w:r>
      <w:r w:rsidR="00845EFE">
        <w:rPr>
          <w:rFonts w:ascii="Times New Roman" w:eastAsia="Times New Roman" w:hAnsi="Times New Roman" w:cs="Times New Roman"/>
          <w:sz w:val="26"/>
          <w:szCs w:val="26"/>
        </w:rPr>
        <w:t xml:space="preserve">những ý kiến này được xem xét đầy đủ và kịp thời điều chỉnh </w:t>
      </w:r>
      <w:r w:rsidR="00BB0A5D">
        <w:rPr>
          <w:rFonts w:ascii="Times New Roman" w:eastAsia="Times New Roman" w:hAnsi="Times New Roman" w:cs="Times New Roman"/>
          <w:sz w:val="26"/>
          <w:szCs w:val="26"/>
        </w:rPr>
        <w:t xml:space="preserve">theo những kiến nghị đã nêu </w:t>
      </w:r>
      <w:r w:rsidR="00845EFE">
        <w:rPr>
          <w:rFonts w:ascii="Times New Roman" w:eastAsia="Times New Roman" w:hAnsi="Times New Roman" w:cs="Times New Roman"/>
          <w:sz w:val="26"/>
          <w:szCs w:val="26"/>
        </w:rPr>
        <w:t xml:space="preserve">để doanh nghiệp có thể được tiếp cận </w:t>
      </w:r>
      <w:r w:rsidR="00BB0A5D">
        <w:rPr>
          <w:rFonts w:ascii="Times New Roman" w:eastAsia="Times New Roman" w:hAnsi="Times New Roman" w:cs="Times New Roman"/>
          <w:sz w:val="26"/>
          <w:szCs w:val="26"/>
        </w:rPr>
        <w:t xml:space="preserve">được những hỗ trợ của Chính phủ </w:t>
      </w:r>
      <w:r w:rsidR="00845EFE">
        <w:rPr>
          <w:rFonts w:ascii="Times New Roman" w:eastAsia="Times New Roman" w:hAnsi="Times New Roman" w:cs="Times New Roman"/>
          <w:sz w:val="26"/>
          <w:szCs w:val="26"/>
        </w:rPr>
        <w:t>trong thời gian sớm nhất</w:t>
      </w:r>
      <w:r w:rsidR="00845EFE">
        <w:rPr>
          <w:rFonts w:ascii="Times New Roman" w:eastAsia="Times New Roman" w:hAnsi="Times New Roman" w:cs="Times New Roman"/>
          <w:sz w:val="26"/>
          <w:szCs w:val="26"/>
          <w:lang w:val="vi-VN"/>
        </w:rPr>
        <w:t xml:space="preserve">, góp phần giúp doanh nghiệp </w:t>
      </w:r>
      <w:r w:rsidR="00BB0A5D">
        <w:rPr>
          <w:rFonts w:ascii="Times New Roman" w:eastAsia="Times New Roman" w:hAnsi="Times New Roman" w:cs="Times New Roman"/>
          <w:sz w:val="26"/>
          <w:szCs w:val="26"/>
          <w:lang w:val="vi-VN"/>
        </w:rPr>
        <w:t>đủ sức tồn tại và đảm bảo sức cạnh tranh của doanh nghiệp so với các doanh nghiệp cùng ngành hàng từ các nước trong khu vực và thế giới</w:t>
      </w:r>
      <w:r w:rsidR="00845EFE">
        <w:rPr>
          <w:rFonts w:ascii="Times New Roman" w:eastAsia="Times New Roman" w:hAnsi="Times New Roman" w:cs="Times New Roman"/>
          <w:sz w:val="26"/>
          <w:szCs w:val="26"/>
          <w:lang w:val="vi-VN"/>
        </w:rPr>
        <w:t>.</w:t>
      </w:r>
    </w:p>
    <w:p w:rsidR="006853DE" w:rsidRDefault="006853DE" w:rsidP="000C043E">
      <w:pPr>
        <w:shd w:val="clear" w:color="auto" w:fill="FFFFFF"/>
        <w:spacing w:after="120" w:line="288" w:lineRule="auto"/>
        <w:ind w:firstLine="720"/>
        <w:jc w:val="both"/>
        <w:rPr>
          <w:rFonts w:ascii="Times New Roman" w:eastAsia="Times New Roman" w:hAnsi="Times New Roman" w:cs="Times New Roman"/>
          <w:color w:val="000000" w:themeColor="text1"/>
          <w:sz w:val="26"/>
          <w:szCs w:val="26"/>
        </w:rPr>
      </w:pPr>
      <w:r w:rsidRPr="000A215E">
        <w:rPr>
          <w:rFonts w:ascii="Times New Roman" w:eastAsia="Times New Roman" w:hAnsi="Times New Roman" w:cs="Times New Roman"/>
          <w:color w:val="000000" w:themeColor="text1"/>
          <w:sz w:val="26"/>
          <w:szCs w:val="26"/>
        </w:rPr>
        <w:t>Xin trân trọng cảm ơn.</w:t>
      </w:r>
    </w:p>
    <w:p w:rsidR="00BB0A5D" w:rsidRPr="000A215E" w:rsidRDefault="00BB0A5D" w:rsidP="000C043E">
      <w:pPr>
        <w:shd w:val="clear" w:color="auto" w:fill="FFFFFF"/>
        <w:spacing w:after="120" w:line="288" w:lineRule="auto"/>
        <w:ind w:firstLine="720"/>
        <w:jc w:val="both"/>
        <w:rPr>
          <w:rFonts w:ascii="Times New Roman" w:eastAsia="Times New Roman" w:hAnsi="Times New Roman" w:cs="Times New Roman"/>
          <w:color w:val="000000" w:themeColor="text1"/>
          <w:sz w:val="26"/>
          <w:szCs w:val="26"/>
        </w:rPr>
      </w:pPr>
    </w:p>
    <w:tbl>
      <w:tblPr>
        <w:tblW w:w="5018" w:type="pct"/>
        <w:tblLook w:val="00A0" w:firstRow="1" w:lastRow="0" w:firstColumn="1" w:lastColumn="0" w:noHBand="0" w:noVBand="0"/>
      </w:tblPr>
      <w:tblGrid>
        <w:gridCol w:w="3687"/>
        <w:gridCol w:w="5581"/>
      </w:tblGrid>
      <w:tr w:rsidR="005173A5" w:rsidRPr="002E51C3" w:rsidTr="006853DE">
        <w:trPr>
          <w:trHeight w:val="2432"/>
        </w:trPr>
        <w:tc>
          <w:tcPr>
            <w:tcW w:w="1989" w:type="pct"/>
          </w:tcPr>
          <w:p w:rsidR="005173A5" w:rsidRPr="002E51C3" w:rsidRDefault="005173A5"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ind w:firstLine="142"/>
              <w:jc w:val="both"/>
              <w:rPr>
                <w:rFonts w:ascii="Times New Roman" w:eastAsia="Times New Roman" w:hAnsi="Times New Roman" w:cs="Times New Roman"/>
                <w:b/>
                <w:i/>
                <w:sz w:val="26"/>
                <w:szCs w:val="26"/>
                <w:lang w:val="es-NI"/>
              </w:rPr>
            </w:pPr>
          </w:p>
          <w:p w:rsidR="005173A5" w:rsidRPr="002E51C3" w:rsidRDefault="005173A5"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ind w:firstLine="142"/>
              <w:jc w:val="both"/>
              <w:rPr>
                <w:rFonts w:ascii="Times New Roman" w:eastAsia="Times New Roman" w:hAnsi="Times New Roman" w:cs="Times New Roman"/>
                <w:b/>
                <w:sz w:val="26"/>
                <w:szCs w:val="26"/>
                <w:lang w:val="es-NI"/>
              </w:rPr>
            </w:pPr>
            <w:r w:rsidRPr="002E51C3">
              <w:rPr>
                <w:rFonts w:ascii="Times New Roman" w:eastAsia="Times New Roman" w:hAnsi="Times New Roman" w:cs="Times New Roman"/>
                <w:b/>
                <w:sz w:val="26"/>
                <w:szCs w:val="26"/>
                <w:lang w:val="es-NI"/>
              </w:rPr>
              <w:t>Nơi nhận:</w:t>
            </w:r>
          </w:p>
          <w:p w:rsidR="005173A5" w:rsidRPr="000A215E" w:rsidRDefault="005173A5"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ind w:firstLine="142"/>
              <w:rPr>
                <w:rFonts w:ascii="Times New Roman" w:eastAsia="Times New Roman" w:hAnsi="Times New Roman" w:cs="Times New Roman"/>
                <w:sz w:val="20"/>
                <w:szCs w:val="20"/>
                <w:lang w:val="es-NI"/>
              </w:rPr>
            </w:pPr>
            <w:r w:rsidRPr="000A215E">
              <w:rPr>
                <w:rFonts w:ascii="Times New Roman" w:eastAsia="Times New Roman" w:hAnsi="Times New Roman" w:cs="Times New Roman"/>
                <w:sz w:val="20"/>
                <w:szCs w:val="20"/>
                <w:lang w:val="es-NI"/>
              </w:rPr>
              <w:t>- Như trên;</w:t>
            </w:r>
          </w:p>
          <w:p w:rsidR="00175029" w:rsidRPr="000A215E" w:rsidRDefault="00175029"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ind w:firstLine="142"/>
              <w:rPr>
                <w:rFonts w:ascii="Times New Roman" w:eastAsia="Times New Roman" w:hAnsi="Times New Roman" w:cs="Times New Roman"/>
                <w:sz w:val="20"/>
                <w:szCs w:val="20"/>
                <w:lang w:val="es-NI"/>
              </w:rPr>
            </w:pPr>
            <w:r w:rsidRPr="000A215E">
              <w:rPr>
                <w:rFonts w:ascii="Times New Roman" w:eastAsia="Times New Roman" w:hAnsi="Times New Roman" w:cs="Times New Roman"/>
                <w:sz w:val="20"/>
                <w:szCs w:val="20"/>
                <w:lang w:val="es-NI"/>
              </w:rPr>
              <w:t>- CT (</w:t>
            </w:r>
            <w:r w:rsidR="00E57FA9" w:rsidRPr="000A215E">
              <w:rPr>
                <w:rFonts w:ascii="Times New Roman" w:eastAsia="Times New Roman" w:hAnsi="Times New Roman" w:cs="Times New Roman"/>
                <w:sz w:val="20"/>
                <w:szCs w:val="20"/>
                <w:lang w:val="es-NI"/>
              </w:rPr>
              <w:t>b/</w:t>
            </w:r>
            <w:r w:rsidRPr="000A215E">
              <w:rPr>
                <w:rFonts w:ascii="Times New Roman" w:eastAsia="Times New Roman" w:hAnsi="Times New Roman" w:cs="Times New Roman"/>
                <w:sz w:val="20"/>
                <w:szCs w:val="20"/>
                <w:lang w:val="es-NI"/>
              </w:rPr>
              <w:t>cáo)</w:t>
            </w:r>
          </w:p>
          <w:p w:rsidR="005173A5" w:rsidRPr="000A215E" w:rsidRDefault="00175029"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ind w:firstLine="142"/>
              <w:rPr>
                <w:rFonts w:ascii="Times New Roman" w:eastAsia="Times New Roman" w:hAnsi="Times New Roman" w:cs="Times New Roman"/>
                <w:b/>
                <w:sz w:val="20"/>
                <w:szCs w:val="20"/>
              </w:rPr>
            </w:pPr>
            <w:r w:rsidRPr="000A215E">
              <w:rPr>
                <w:rFonts w:ascii="Times New Roman" w:eastAsia="Times New Roman" w:hAnsi="Times New Roman" w:cs="Times New Roman"/>
                <w:sz w:val="20"/>
                <w:szCs w:val="20"/>
                <w:lang w:val="es-NI"/>
              </w:rPr>
              <w:t xml:space="preserve">- </w:t>
            </w:r>
            <w:r w:rsidR="005173A5" w:rsidRPr="000A215E">
              <w:rPr>
                <w:rFonts w:ascii="Times New Roman" w:eastAsia="Times New Roman" w:hAnsi="Times New Roman" w:cs="Times New Roman"/>
                <w:sz w:val="20"/>
                <w:szCs w:val="20"/>
                <w:lang w:val="es-NI"/>
              </w:rPr>
              <w:t xml:space="preserve">- </w:t>
            </w:r>
            <w:r w:rsidR="005173A5" w:rsidRPr="000A215E">
              <w:rPr>
                <w:rFonts w:ascii="Times New Roman" w:eastAsia="Times New Roman" w:hAnsi="Times New Roman" w:cs="Times New Roman"/>
                <w:sz w:val="20"/>
                <w:szCs w:val="20"/>
              </w:rPr>
              <w:t>Lưu VP.</w:t>
            </w:r>
          </w:p>
          <w:p w:rsidR="005173A5" w:rsidRPr="002E51C3" w:rsidRDefault="005173A5"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jc w:val="both"/>
              <w:rPr>
                <w:rFonts w:ascii="Times New Roman" w:eastAsia="Times New Roman" w:hAnsi="Times New Roman" w:cs="Times New Roman"/>
                <w:sz w:val="26"/>
                <w:szCs w:val="26"/>
              </w:rPr>
            </w:pPr>
          </w:p>
        </w:tc>
        <w:tc>
          <w:tcPr>
            <w:tcW w:w="3011" w:type="pct"/>
          </w:tcPr>
          <w:p w:rsidR="005173A5" w:rsidRPr="00842BE1" w:rsidRDefault="006853DE" w:rsidP="00685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rPr>
                <w:rFonts w:ascii="Times New Roman" w:eastAsia="Times New Roman" w:hAnsi="Times New Roman" w:cs="Times New Roman"/>
                <w:b/>
                <w:szCs w:val="26"/>
              </w:rPr>
            </w:pPr>
            <w:r w:rsidRPr="00842BE1">
              <w:rPr>
                <w:rFonts w:ascii="Times New Roman" w:eastAsia="Times New Roman" w:hAnsi="Times New Roman" w:cs="Times New Roman"/>
                <w:b/>
                <w:szCs w:val="26"/>
              </w:rPr>
              <w:t>HIỆP HỘI DOANH NGHIỆP ĐIỆN TỬ VIỆT NAM</w:t>
            </w:r>
          </w:p>
          <w:p w:rsidR="006853DE" w:rsidRPr="002E51C3" w:rsidRDefault="000F2771"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jc w:val="center"/>
              <w:rPr>
                <w:rFonts w:ascii="Times New Roman" w:eastAsia="Times New Roman" w:hAnsi="Times New Roman" w:cs="Times New Roman"/>
                <w:b/>
                <w:sz w:val="26"/>
                <w:szCs w:val="26"/>
              </w:rPr>
            </w:pPr>
            <w:r w:rsidRPr="002E51C3">
              <w:rPr>
                <w:rFonts w:ascii="Times New Roman" w:eastAsia="Times New Roman" w:hAnsi="Times New Roman" w:cs="Times New Roman"/>
                <w:b/>
                <w:sz w:val="26"/>
                <w:szCs w:val="26"/>
              </w:rPr>
              <w:t>Tổng Thư ký</w:t>
            </w:r>
          </w:p>
          <w:p w:rsidR="005173A5" w:rsidRPr="002E51C3" w:rsidRDefault="005173A5"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rPr>
                <w:rFonts w:ascii="Times New Roman" w:eastAsia="Times New Roman" w:hAnsi="Times New Roman" w:cs="Times New Roman"/>
                <w:b/>
                <w:sz w:val="26"/>
                <w:szCs w:val="26"/>
              </w:rPr>
            </w:pPr>
          </w:p>
          <w:p w:rsidR="005173A5" w:rsidRPr="002E51C3" w:rsidRDefault="005173A5" w:rsidP="000C0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rPr>
                <w:rFonts w:ascii="Times New Roman" w:eastAsia="Times New Roman" w:hAnsi="Times New Roman" w:cs="Times New Roman"/>
                <w:b/>
                <w:sz w:val="26"/>
                <w:szCs w:val="26"/>
              </w:rPr>
            </w:pPr>
          </w:p>
          <w:p w:rsidR="005173A5" w:rsidRPr="002E51C3" w:rsidRDefault="005173A5"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jc w:val="center"/>
              <w:rPr>
                <w:rFonts w:ascii="Times New Roman" w:eastAsia="Times New Roman" w:hAnsi="Times New Roman" w:cs="Times New Roman"/>
                <w:b/>
                <w:sz w:val="26"/>
                <w:szCs w:val="26"/>
              </w:rPr>
            </w:pPr>
          </w:p>
          <w:p w:rsidR="00C56E87" w:rsidRPr="002E51C3" w:rsidRDefault="00C56E87"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jc w:val="center"/>
              <w:rPr>
                <w:rFonts w:ascii="Times New Roman" w:eastAsia="Times New Roman" w:hAnsi="Times New Roman" w:cs="Times New Roman"/>
                <w:b/>
                <w:sz w:val="26"/>
                <w:szCs w:val="26"/>
              </w:rPr>
            </w:pPr>
          </w:p>
          <w:p w:rsidR="00C56E87" w:rsidRPr="002E51C3" w:rsidRDefault="00C56E87" w:rsidP="00F56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jc w:val="center"/>
              <w:rPr>
                <w:rFonts w:ascii="Times New Roman" w:eastAsia="Times New Roman" w:hAnsi="Times New Roman" w:cs="Times New Roman"/>
                <w:b/>
                <w:sz w:val="26"/>
                <w:szCs w:val="26"/>
              </w:rPr>
            </w:pPr>
          </w:p>
          <w:p w:rsidR="005173A5" w:rsidRPr="002E51C3" w:rsidRDefault="000F2771" w:rsidP="000F2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64" w:lineRule="auto"/>
              <w:jc w:val="center"/>
              <w:rPr>
                <w:rFonts w:ascii="Times New Roman" w:eastAsia="Times New Roman" w:hAnsi="Times New Roman" w:cs="Times New Roman"/>
                <w:b/>
                <w:sz w:val="26"/>
                <w:szCs w:val="26"/>
              </w:rPr>
            </w:pPr>
            <w:r w:rsidRPr="002E51C3">
              <w:rPr>
                <w:rFonts w:ascii="Times New Roman" w:eastAsia="Times New Roman" w:hAnsi="Times New Roman" w:cs="Times New Roman"/>
                <w:b/>
                <w:sz w:val="26"/>
                <w:szCs w:val="26"/>
              </w:rPr>
              <w:t>Nguyễn Phước Hải</w:t>
            </w:r>
          </w:p>
        </w:tc>
      </w:tr>
    </w:tbl>
    <w:p w:rsidR="00C56E87" w:rsidRPr="002E51C3" w:rsidRDefault="00C56E87" w:rsidP="00F56023">
      <w:pPr>
        <w:shd w:val="clear" w:color="auto" w:fill="FFFFFF"/>
        <w:spacing w:after="0" w:line="264" w:lineRule="auto"/>
        <w:rPr>
          <w:rFonts w:ascii="Times New Roman" w:eastAsia="Times New Roman" w:hAnsi="Times New Roman" w:cs="Times New Roman"/>
          <w:color w:val="222222"/>
          <w:sz w:val="26"/>
          <w:szCs w:val="26"/>
        </w:rPr>
      </w:pPr>
    </w:p>
    <w:sectPr w:rsidR="00C56E87" w:rsidRPr="002E51C3" w:rsidSect="00BC1678">
      <w:footerReference w:type="even" r:id="rId7"/>
      <w:footerReference w:type="default" r:id="rId8"/>
      <w:pgSz w:w="11900" w:h="16840" w:code="9"/>
      <w:pgMar w:top="907" w:right="96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085" w:rsidRDefault="009C0085" w:rsidP="002609E4">
      <w:pPr>
        <w:spacing w:after="0" w:line="240" w:lineRule="auto"/>
      </w:pPr>
      <w:r>
        <w:separator/>
      </w:r>
    </w:p>
  </w:endnote>
  <w:endnote w:type="continuationSeparator" w:id="0">
    <w:p w:rsidR="009C0085" w:rsidRDefault="009C0085" w:rsidP="0026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1589950"/>
      <w:docPartObj>
        <w:docPartGallery w:val="Page Numbers (Bottom of Page)"/>
        <w:docPartUnique/>
      </w:docPartObj>
    </w:sdtPr>
    <w:sdtContent>
      <w:p w:rsidR="00BC1678" w:rsidRDefault="00BC1678" w:rsidP="00A00A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1678" w:rsidRDefault="00BC1678" w:rsidP="00BC1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8880434"/>
      <w:docPartObj>
        <w:docPartGallery w:val="Page Numbers (Bottom of Page)"/>
        <w:docPartUnique/>
      </w:docPartObj>
    </w:sdtPr>
    <w:sdtContent>
      <w:p w:rsidR="00BC1678" w:rsidRDefault="00BC1678" w:rsidP="00A00A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C1678" w:rsidRDefault="00BC1678" w:rsidP="00BC16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085" w:rsidRDefault="009C0085" w:rsidP="002609E4">
      <w:pPr>
        <w:spacing w:after="0" w:line="240" w:lineRule="auto"/>
      </w:pPr>
      <w:r>
        <w:separator/>
      </w:r>
    </w:p>
  </w:footnote>
  <w:footnote w:type="continuationSeparator" w:id="0">
    <w:p w:rsidR="009C0085" w:rsidRDefault="009C0085" w:rsidP="0026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AD"/>
    <w:multiLevelType w:val="hybridMultilevel"/>
    <w:tmpl w:val="42F87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069F9"/>
    <w:multiLevelType w:val="hybridMultilevel"/>
    <w:tmpl w:val="80F852BA"/>
    <w:lvl w:ilvl="0" w:tplc="63EE3466">
      <w:numFmt w:val="bullet"/>
      <w:lvlText w:val="-"/>
      <w:lvlJc w:val="left"/>
      <w:pPr>
        <w:ind w:left="423" w:hanging="360"/>
      </w:pPr>
      <w:rPr>
        <w:rFonts w:ascii="Times New Roman" w:eastAsia="Times New Roman"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7874740"/>
    <w:multiLevelType w:val="multilevel"/>
    <w:tmpl w:val="3A4CC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4B9"/>
    <w:multiLevelType w:val="hybridMultilevel"/>
    <w:tmpl w:val="CDE09CC8"/>
    <w:lvl w:ilvl="0" w:tplc="63EE346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1596DAE"/>
    <w:multiLevelType w:val="hybridMultilevel"/>
    <w:tmpl w:val="22162E7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5A2625"/>
    <w:multiLevelType w:val="multilevel"/>
    <w:tmpl w:val="4A44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6216B"/>
    <w:multiLevelType w:val="hybridMultilevel"/>
    <w:tmpl w:val="8C5E64F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530608"/>
    <w:multiLevelType w:val="hybridMultilevel"/>
    <w:tmpl w:val="3D5EB000"/>
    <w:lvl w:ilvl="0" w:tplc="2910A95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43D4B"/>
    <w:multiLevelType w:val="hybridMultilevel"/>
    <w:tmpl w:val="135C34A8"/>
    <w:lvl w:ilvl="0" w:tplc="522E0D0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DF54EF"/>
    <w:multiLevelType w:val="multilevel"/>
    <w:tmpl w:val="715A033C"/>
    <w:lvl w:ilvl="0">
      <w:start w:val="1"/>
      <w:numFmt w:val="upperLetter"/>
      <w:lvlText w:val="%1."/>
      <w:lvlJc w:val="left"/>
      <w:pPr>
        <w:ind w:left="720" w:hanging="360"/>
      </w:p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6FC37C9"/>
    <w:multiLevelType w:val="hybridMultilevel"/>
    <w:tmpl w:val="B7F85C6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780D6E"/>
    <w:multiLevelType w:val="hybridMultilevel"/>
    <w:tmpl w:val="A8EAB22A"/>
    <w:lvl w:ilvl="0" w:tplc="63EE3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7D4D69"/>
    <w:multiLevelType w:val="multilevel"/>
    <w:tmpl w:val="0CCE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00ECE"/>
    <w:multiLevelType w:val="hybridMultilevel"/>
    <w:tmpl w:val="D4426D42"/>
    <w:lvl w:ilvl="0" w:tplc="DBA00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8"/>
  </w:num>
  <w:num w:numId="4">
    <w:abstractNumId w:val="9"/>
  </w:num>
  <w:num w:numId="5">
    <w:abstractNumId w:val="4"/>
  </w:num>
  <w:num w:numId="6">
    <w:abstractNumId w:val="10"/>
  </w:num>
  <w:num w:numId="7">
    <w:abstractNumId w:val="12"/>
  </w:num>
  <w:num w:numId="8">
    <w:abstractNumId w:val="2"/>
  </w:num>
  <w:num w:numId="9">
    <w:abstractNumId w:val="13"/>
  </w:num>
  <w:num w:numId="10">
    <w:abstractNumId w:val="6"/>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B5"/>
    <w:rsid w:val="000128DE"/>
    <w:rsid w:val="00076D11"/>
    <w:rsid w:val="00077B30"/>
    <w:rsid w:val="000A215E"/>
    <w:rsid w:val="000A36FC"/>
    <w:rsid w:val="000B3EA1"/>
    <w:rsid w:val="000C043E"/>
    <w:rsid w:val="000C13ED"/>
    <w:rsid w:val="000C3651"/>
    <w:rsid w:val="000E7794"/>
    <w:rsid w:val="000F2771"/>
    <w:rsid w:val="0012165A"/>
    <w:rsid w:val="00132B18"/>
    <w:rsid w:val="001640B2"/>
    <w:rsid w:val="001647D8"/>
    <w:rsid w:val="00175029"/>
    <w:rsid w:val="00182240"/>
    <w:rsid w:val="001A65A0"/>
    <w:rsid w:val="001B1947"/>
    <w:rsid w:val="001B3F98"/>
    <w:rsid w:val="00245BB8"/>
    <w:rsid w:val="00245FCB"/>
    <w:rsid w:val="00251F34"/>
    <w:rsid w:val="002609E4"/>
    <w:rsid w:val="002E51C3"/>
    <w:rsid w:val="00345069"/>
    <w:rsid w:val="003E2192"/>
    <w:rsid w:val="003E429F"/>
    <w:rsid w:val="00501F17"/>
    <w:rsid w:val="0051271E"/>
    <w:rsid w:val="00514593"/>
    <w:rsid w:val="00515B40"/>
    <w:rsid w:val="005173A5"/>
    <w:rsid w:val="00576A50"/>
    <w:rsid w:val="005D2929"/>
    <w:rsid w:val="005F4FC0"/>
    <w:rsid w:val="006606A7"/>
    <w:rsid w:val="00662202"/>
    <w:rsid w:val="00675F4D"/>
    <w:rsid w:val="006853DE"/>
    <w:rsid w:val="006D463E"/>
    <w:rsid w:val="006E2351"/>
    <w:rsid w:val="006F7E58"/>
    <w:rsid w:val="00724ED8"/>
    <w:rsid w:val="00744AA3"/>
    <w:rsid w:val="00755B48"/>
    <w:rsid w:val="00756A09"/>
    <w:rsid w:val="0079056B"/>
    <w:rsid w:val="008207E3"/>
    <w:rsid w:val="00842BE1"/>
    <w:rsid w:val="008455DB"/>
    <w:rsid w:val="00845EFE"/>
    <w:rsid w:val="008B20E1"/>
    <w:rsid w:val="008B6D5F"/>
    <w:rsid w:val="008E2940"/>
    <w:rsid w:val="008F32DC"/>
    <w:rsid w:val="00902DB9"/>
    <w:rsid w:val="00933A1B"/>
    <w:rsid w:val="00944834"/>
    <w:rsid w:val="00947427"/>
    <w:rsid w:val="00956BF0"/>
    <w:rsid w:val="00960D44"/>
    <w:rsid w:val="009C0085"/>
    <w:rsid w:val="00A34308"/>
    <w:rsid w:val="00A64F62"/>
    <w:rsid w:val="00AC7FDB"/>
    <w:rsid w:val="00AF1E79"/>
    <w:rsid w:val="00AF73A9"/>
    <w:rsid w:val="00B552AA"/>
    <w:rsid w:val="00B8751D"/>
    <w:rsid w:val="00BB0A5D"/>
    <w:rsid w:val="00BC1678"/>
    <w:rsid w:val="00BC737D"/>
    <w:rsid w:val="00BE0876"/>
    <w:rsid w:val="00BE0FBC"/>
    <w:rsid w:val="00BE168D"/>
    <w:rsid w:val="00BE6CC0"/>
    <w:rsid w:val="00C2744F"/>
    <w:rsid w:val="00C427A9"/>
    <w:rsid w:val="00C56E87"/>
    <w:rsid w:val="00C81469"/>
    <w:rsid w:val="00CD32D6"/>
    <w:rsid w:val="00D3544C"/>
    <w:rsid w:val="00D47ACD"/>
    <w:rsid w:val="00D938AA"/>
    <w:rsid w:val="00DA47B5"/>
    <w:rsid w:val="00DF7A57"/>
    <w:rsid w:val="00E221E1"/>
    <w:rsid w:val="00E41C2F"/>
    <w:rsid w:val="00E57FA9"/>
    <w:rsid w:val="00E95D27"/>
    <w:rsid w:val="00EC0402"/>
    <w:rsid w:val="00EE2FC8"/>
    <w:rsid w:val="00F5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48624"/>
  <w15:chartTrackingRefBased/>
  <w15:docId w15:val="{4273E6CB-DF8D-4C88-87CD-0B302BEB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qFormat/>
    <w:rsid w:val="00A64F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7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0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E4"/>
  </w:style>
  <w:style w:type="paragraph" w:styleId="Footer">
    <w:name w:val="footer"/>
    <w:basedOn w:val="Normal"/>
    <w:link w:val="FooterChar"/>
    <w:uiPriority w:val="99"/>
    <w:unhideWhenUsed/>
    <w:rsid w:val="0026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E4"/>
  </w:style>
  <w:style w:type="paragraph" w:styleId="BalloonText">
    <w:name w:val="Balloon Text"/>
    <w:basedOn w:val="Normal"/>
    <w:link w:val="BalloonTextChar"/>
    <w:uiPriority w:val="99"/>
    <w:semiHidden/>
    <w:unhideWhenUsed/>
    <w:rsid w:val="00175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29"/>
    <w:rPr>
      <w:rFonts w:ascii="Segoe UI" w:eastAsiaTheme="minorEastAsia" w:hAnsi="Segoe UI" w:cs="Segoe UI"/>
      <w:sz w:val="18"/>
      <w:szCs w:val="18"/>
    </w:rPr>
  </w:style>
  <w:style w:type="character" w:customStyle="1" w:styleId="m-8182960792908872355xapple-converted-space">
    <w:name w:val="m_-8182960792908872355xapple-converted-space"/>
    <w:basedOn w:val="DefaultParagraphFont"/>
    <w:rsid w:val="00756A09"/>
  </w:style>
  <w:style w:type="paragraph" w:styleId="ListParagraph">
    <w:name w:val="List Paragraph"/>
    <w:basedOn w:val="Normal"/>
    <w:uiPriority w:val="34"/>
    <w:qFormat/>
    <w:rsid w:val="00960D44"/>
    <w:pPr>
      <w:ind w:left="720"/>
      <w:contextualSpacing/>
    </w:pPr>
  </w:style>
  <w:style w:type="character" w:customStyle="1" w:styleId="Heading3Char">
    <w:name w:val="Heading 3 Char"/>
    <w:basedOn w:val="DefaultParagraphFont"/>
    <w:link w:val="Heading3"/>
    <w:uiPriority w:val="9"/>
    <w:rsid w:val="00A64F62"/>
    <w:rPr>
      <w:rFonts w:ascii="Times New Roman" w:eastAsia="Times New Roman" w:hAnsi="Times New Roman" w:cs="Times New Roman"/>
      <w:b/>
      <w:bCs/>
      <w:sz w:val="27"/>
      <w:szCs w:val="27"/>
    </w:rPr>
  </w:style>
  <w:style w:type="paragraph" w:customStyle="1" w:styleId="author">
    <w:name w:val="author"/>
    <w:basedOn w:val="Normal"/>
    <w:rsid w:val="00A64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461825499105312469msolistparagraph">
    <w:name w:val="m_-8461825499105312469msolistparagraph"/>
    <w:basedOn w:val="Normal"/>
    <w:rsid w:val="00EE2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461825499105312469m8958670523378267504msolistparagraph">
    <w:name w:val="m_-8461825499105312469m8958670523378267504msolistparagraph"/>
    <w:basedOn w:val="Normal"/>
    <w:rsid w:val="00EE2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93141197291132256msolistparagraph">
    <w:name w:val="m_4293141197291132256msolistparagraph"/>
    <w:basedOn w:val="Normal"/>
    <w:rsid w:val="00E41C2F"/>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C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7066">
      <w:bodyDiv w:val="1"/>
      <w:marLeft w:val="0"/>
      <w:marRight w:val="0"/>
      <w:marTop w:val="0"/>
      <w:marBottom w:val="0"/>
      <w:divBdr>
        <w:top w:val="none" w:sz="0" w:space="0" w:color="auto"/>
        <w:left w:val="none" w:sz="0" w:space="0" w:color="auto"/>
        <w:bottom w:val="none" w:sz="0" w:space="0" w:color="auto"/>
        <w:right w:val="none" w:sz="0" w:space="0" w:color="auto"/>
      </w:divBdr>
    </w:div>
    <w:div w:id="473839790">
      <w:bodyDiv w:val="1"/>
      <w:marLeft w:val="0"/>
      <w:marRight w:val="0"/>
      <w:marTop w:val="0"/>
      <w:marBottom w:val="0"/>
      <w:divBdr>
        <w:top w:val="none" w:sz="0" w:space="0" w:color="auto"/>
        <w:left w:val="none" w:sz="0" w:space="0" w:color="auto"/>
        <w:bottom w:val="none" w:sz="0" w:space="0" w:color="auto"/>
        <w:right w:val="none" w:sz="0" w:space="0" w:color="auto"/>
      </w:divBdr>
    </w:div>
    <w:div w:id="531845733">
      <w:bodyDiv w:val="1"/>
      <w:marLeft w:val="0"/>
      <w:marRight w:val="0"/>
      <w:marTop w:val="0"/>
      <w:marBottom w:val="0"/>
      <w:divBdr>
        <w:top w:val="none" w:sz="0" w:space="0" w:color="auto"/>
        <w:left w:val="none" w:sz="0" w:space="0" w:color="auto"/>
        <w:bottom w:val="none" w:sz="0" w:space="0" w:color="auto"/>
        <w:right w:val="none" w:sz="0" w:space="0" w:color="auto"/>
      </w:divBdr>
      <w:divsChild>
        <w:div w:id="975984274">
          <w:marLeft w:val="0"/>
          <w:marRight w:val="0"/>
          <w:marTop w:val="0"/>
          <w:marBottom w:val="0"/>
          <w:divBdr>
            <w:top w:val="none" w:sz="0" w:space="0" w:color="auto"/>
            <w:left w:val="none" w:sz="0" w:space="0" w:color="auto"/>
            <w:bottom w:val="none" w:sz="0" w:space="0" w:color="auto"/>
            <w:right w:val="none" w:sz="0" w:space="0" w:color="auto"/>
          </w:divBdr>
        </w:div>
        <w:div w:id="1003892879">
          <w:marLeft w:val="0"/>
          <w:marRight w:val="0"/>
          <w:marTop w:val="0"/>
          <w:marBottom w:val="0"/>
          <w:divBdr>
            <w:top w:val="none" w:sz="0" w:space="0" w:color="auto"/>
            <w:left w:val="none" w:sz="0" w:space="0" w:color="auto"/>
            <w:bottom w:val="none" w:sz="0" w:space="0" w:color="auto"/>
            <w:right w:val="none" w:sz="0" w:space="0" w:color="auto"/>
          </w:divBdr>
        </w:div>
        <w:div w:id="1890800045">
          <w:marLeft w:val="0"/>
          <w:marRight w:val="0"/>
          <w:marTop w:val="0"/>
          <w:marBottom w:val="0"/>
          <w:divBdr>
            <w:top w:val="none" w:sz="0" w:space="0" w:color="auto"/>
            <w:left w:val="none" w:sz="0" w:space="0" w:color="auto"/>
            <w:bottom w:val="none" w:sz="0" w:space="0" w:color="auto"/>
            <w:right w:val="none" w:sz="0" w:space="0" w:color="auto"/>
          </w:divBdr>
        </w:div>
        <w:div w:id="75327189">
          <w:marLeft w:val="0"/>
          <w:marRight w:val="0"/>
          <w:marTop w:val="0"/>
          <w:marBottom w:val="0"/>
          <w:divBdr>
            <w:top w:val="none" w:sz="0" w:space="0" w:color="auto"/>
            <w:left w:val="none" w:sz="0" w:space="0" w:color="auto"/>
            <w:bottom w:val="none" w:sz="0" w:space="0" w:color="auto"/>
            <w:right w:val="none" w:sz="0" w:space="0" w:color="auto"/>
          </w:divBdr>
        </w:div>
        <w:div w:id="271400332">
          <w:marLeft w:val="0"/>
          <w:marRight w:val="0"/>
          <w:marTop w:val="0"/>
          <w:marBottom w:val="0"/>
          <w:divBdr>
            <w:top w:val="none" w:sz="0" w:space="0" w:color="auto"/>
            <w:left w:val="none" w:sz="0" w:space="0" w:color="auto"/>
            <w:bottom w:val="none" w:sz="0" w:space="0" w:color="auto"/>
            <w:right w:val="none" w:sz="0" w:space="0" w:color="auto"/>
          </w:divBdr>
        </w:div>
        <w:div w:id="1097408999">
          <w:marLeft w:val="0"/>
          <w:marRight w:val="0"/>
          <w:marTop w:val="0"/>
          <w:marBottom w:val="0"/>
          <w:divBdr>
            <w:top w:val="none" w:sz="0" w:space="0" w:color="auto"/>
            <w:left w:val="none" w:sz="0" w:space="0" w:color="auto"/>
            <w:bottom w:val="none" w:sz="0" w:space="0" w:color="auto"/>
            <w:right w:val="none" w:sz="0" w:space="0" w:color="auto"/>
          </w:divBdr>
        </w:div>
      </w:divsChild>
    </w:div>
    <w:div w:id="776950944">
      <w:bodyDiv w:val="1"/>
      <w:marLeft w:val="0"/>
      <w:marRight w:val="0"/>
      <w:marTop w:val="0"/>
      <w:marBottom w:val="0"/>
      <w:divBdr>
        <w:top w:val="none" w:sz="0" w:space="0" w:color="auto"/>
        <w:left w:val="none" w:sz="0" w:space="0" w:color="auto"/>
        <w:bottom w:val="none" w:sz="0" w:space="0" w:color="auto"/>
        <w:right w:val="none" w:sz="0" w:space="0" w:color="auto"/>
      </w:divBdr>
    </w:div>
    <w:div w:id="889069921">
      <w:bodyDiv w:val="1"/>
      <w:marLeft w:val="0"/>
      <w:marRight w:val="0"/>
      <w:marTop w:val="0"/>
      <w:marBottom w:val="0"/>
      <w:divBdr>
        <w:top w:val="none" w:sz="0" w:space="0" w:color="auto"/>
        <w:left w:val="none" w:sz="0" w:space="0" w:color="auto"/>
        <w:bottom w:val="none" w:sz="0" w:space="0" w:color="auto"/>
        <w:right w:val="none" w:sz="0" w:space="0" w:color="auto"/>
      </w:divBdr>
    </w:div>
    <w:div w:id="1051273746">
      <w:bodyDiv w:val="1"/>
      <w:marLeft w:val="0"/>
      <w:marRight w:val="0"/>
      <w:marTop w:val="0"/>
      <w:marBottom w:val="0"/>
      <w:divBdr>
        <w:top w:val="none" w:sz="0" w:space="0" w:color="auto"/>
        <w:left w:val="none" w:sz="0" w:space="0" w:color="auto"/>
        <w:bottom w:val="none" w:sz="0" w:space="0" w:color="auto"/>
        <w:right w:val="none" w:sz="0" w:space="0" w:color="auto"/>
      </w:divBdr>
      <w:divsChild>
        <w:div w:id="1794860967">
          <w:marLeft w:val="0"/>
          <w:marRight w:val="0"/>
          <w:marTop w:val="0"/>
          <w:marBottom w:val="0"/>
          <w:divBdr>
            <w:top w:val="none" w:sz="0" w:space="0" w:color="auto"/>
            <w:left w:val="none" w:sz="0" w:space="0" w:color="auto"/>
            <w:bottom w:val="none" w:sz="0" w:space="0" w:color="auto"/>
            <w:right w:val="none" w:sz="0" w:space="0" w:color="auto"/>
          </w:divBdr>
        </w:div>
        <w:div w:id="366444509">
          <w:marLeft w:val="0"/>
          <w:marRight w:val="0"/>
          <w:marTop w:val="0"/>
          <w:marBottom w:val="0"/>
          <w:divBdr>
            <w:top w:val="none" w:sz="0" w:space="0" w:color="auto"/>
            <w:left w:val="none" w:sz="0" w:space="0" w:color="auto"/>
            <w:bottom w:val="none" w:sz="0" w:space="0" w:color="auto"/>
            <w:right w:val="none" w:sz="0" w:space="0" w:color="auto"/>
          </w:divBdr>
        </w:div>
        <w:div w:id="1959095825">
          <w:marLeft w:val="0"/>
          <w:marRight w:val="0"/>
          <w:marTop w:val="0"/>
          <w:marBottom w:val="0"/>
          <w:divBdr>
            <w:top w:val="none" w:sz="0" w:space="0" w:color="auto"/>
            <w:left w:val="none" w:sz="0" w:space="0" w:color="auto"/>
            <w:bottom w:val="none" w:sz="0" w:space="0" w:color="auto"/>
            <w:right w:val="none" w:sz="0" w:space="0" w:color="auto"/>
          </w:divBdr>
        </w:div>
        <w:div w:id="585308430">
          <w:marLeft w:val="0"/>
          <w:marRight w:val="0"/>
          <w:marTop w:val="0"/>
          <w:marBottom w:val="0"/>
          <w:divBdr>
            <w:top w:val="none" w:sz="0" w:space="0" w:color="auto"/>
            <w:left w:val="none" w:sz="0" w:space="0" w:color="auto"/>
            <w:bottom w:val="none" w:sz="0" w:space="0" w:color="auto"/>
            <w:right w:val="none" w:sz="0" w:space="0" w:color="auto"/>
          </w:divBdr>
        </w:div>
      </w:divsChild>
    </w:div>
    <w:div w:id="1582452026">
      <w:bodyDiv w:val="1"/>
      <w:marLeft w:val="0"/>
      <w:marRight w:val="0"/>
      <w:marTop w:val="0"/>
      <w:marBottom w:val="0"/>
      <w:divBdr>
        <w:top w:val="none" w:sz="0" w:space="0" w:color="auto"/>
        <w:left w:val="none" w:sz="0" w:space="0" w:color="auto"/>
        <w:bottom w:val="none" w:sz="0" w:space="0" w:color="auto"/>
        <w:right w:val="none" w:sz="0" w:space="0" w:color="auto"/>
      </w:divBdr>
      <w:divsChild>
        <w:div w:id="1957444599">
          <w:marLeft w:val="0"/>
          <w:marRight w:val="0"/>
          <w:marTop w:val="0"/>
          <w:marBottom w:val="0"/>
          <w:divBdr>
            <w:top w:val="none" w:sz="0" w:space="0" w:color="auto"/>
            <w:left w:val="none" w:sz="0" w:space="0" w:color="auto"/>
            <w:bottom w:val="none" w:sz="0" w:space="0" w:color="auto"/>
            <w:right w:val="none" w:sz="0" w:space="0" w:color="auto"/>
          </w:divBdr>
          <w:divsChild>
            <w:div w:id="606039336">
              <w:marLeft w:val="0"/>
              <w:marRight w:val="0"/>
              <w:marTop w:val="0"/>
              <w:marBottom w:val="150"/>
              <w:divBdr>
                <w:top w:val="none" w:sz="0" w:space="0" w:color="auto"/>
                <w:left w:val="none" w:sz="0" w:space="0" w:color="auto"/>
                <w:bottom w:val="none" w:sz="0" w:space="0" w:color="auto"/>
                <w:right w:val="none" w:sz="0" w:space="0" w:color="auto"/>
              </w:divBdr>
            </w:div>
            <w:div w:id="1133868751">
              <w:marLeft w:val="0"/>
              <w:marRight w:val="0"/>
              <w:marTop w:val="0"/>
              <w:marBottom w:val="150"/>
              <w:divBdr>
                <w:top w:val="none" w:sz="0" w:space="0" w:color="auto"/>
                <w:left w:val="none" w:sz="0" w:space="0" w:color="auto"/>
                <w:bottom w:val="none" w:sz="0" w:space="0" w:color="auto"/>
                <w:right w:val="none" w:sz="0" w:space="0" w:color="auto"/>
              </w:divBdr>
            </w:div>
            <w:div w:id="143356852">
              <w:marLeft w:val="0"/>
              <w:marRight w:val="0"/>
              <w:marTop w:val="0"/>
              <w:marBottom w:val="150"/>
              <w:divBdr>
                <w:top w:val="none" w:sz="0" w:space="0" w:color="auto"/>
                <w:left w:val="none" w:sz="0" w:space="0" w:color="auto"/>
                <w:bottom w:val="none" w:sz="0" w:space="0" w:color="auto"/>
                <w:right w:val="none" w:sz="0" w:space="0" w:color="auto"/>
              </w:divBdr>
            </w:div>
            <w:div w:id="1839081291">
              <w:marLeft w:val="0"/>
              <w:marRight w:val="0"/>
              <w:marTop w:val="0"/>
              <w:marBottom w:val="150"/>
              <w:divBdr>
                <w:top w:val="none" w:sz="0" w:space="0" w:color="auto"/>
                <w:left w:val="none" w:sz="0" w:space="0" w:color="auto"/>
                <w:bottom w:val="none" w:sz="0" w:space="0" w:color="auto"/>
                <w:right w:val="none" w:sz="0" w:space="0" w:color="auto"/>
              </w:divBdr>
            </w:div>
            <w:div w:id="81026452">
              <w:marLeft w:val="0"/>
              <w:marRight w:val="0"/>
              <w:marTop w:val="0"/>
              <w:marBottom w:val="150"/>
              <w:divBdr>
                <w:top w:val="none" w:sz="0" w:space="0" w:color="auto"/>
                <w:left w:val="none" w:sz="0" w:space="0" w:color="auto"/>
                <w:bottom w:val="none" w:sz="0" w:space="0" w:color="auto"/>
                <w:right w:val="none" w:sz="0" w:space="0" w:color="auto"/>
              </w:divBdr>
            </w:div>
            <w:div w:id="681661281">
              <w:marLeft w:val="0"/>
              <w:marRight w:val="0"/>
              <w:marTop w:val="0"/>
              <w:marBottom w:val="150"/>
              <w:divBdr>
                <w:top w:val="none" w:sz="0" w:space="0" w:color="auto"/>
                <w:left w:val="none" w:sz="0" w:space="0" w:color="auto"/>
                <w:bottom w:val="none" w:sz="0" w:space="0" w:color="auto"/>
                <w:right w:val="none" w:sz="0" w:space="0" w:color="auto"/>
              </w:divBdr>
            </w:div>
            <w:div w:id="1158576435">
              <w:marLeft w:val="0"/>
              <w:marRight w:val="0"/>
              <w:marTop w:val="0"/>
              <w:marBottom w:val="150"/>
              <w:divBdr>
                <w:top w:val="none" w:sz="0" w:space="0" w:color="auto"/>
                <w:left w:val="none" w:sz="0" w:space="0" w:color="auto"/>
                <w:bottom w:val="none" w:sz="0" w:space="0" w:color="auto"/>
                <w:right w:val="none" w:sz="0" w:space="0" w:color="auto"/>
              </w:divBdr>
            </w:div>
            <w:div w:id="1177499107">
              <w:marLeft w:val="0"/>
              <w:marRight w:val="0"/>
              <w:marTop w:val="0"/>
              <w:marBottom w:val="150"/>
              <w:divBdr>
                <w:top w:val="none" w:sz="0" w:space="0" w:color="auto"/>
                <w:left w:val="none" w:sz="0" w:space="0" w:color="auto"/>
                <w:bottom w:val="none" w:sz="0" w:space="0" w:color="auto"/>
                <w:right w:val="none" w:sz="0" w:space="0" w:color="auto"/>
              </w:divBdr>
            </w:div>
            <w:div w:id="1801530714">
              <w:marLeft w:val="0"/>
              <w:marRight w:val="0"/>
              <w:marTop w:val="0"/>
              <w:marBottom w:val="150"/>
              <w:divBdr>
                <w:top w:val="none" w:sz="0" w:space="0" w:color="auto"/>
                <w:left w:val="none" w:sz="0" w:space="0" w:color="auto"/>
                <w:bottom w:val="none" w:sz="0" w:space="0" w:color="auto"/>
                <w:right w:val="none" w:sz="0" w:space="0" w:color="auto"/>
              </w:divBdr>
            </w:div>
          </w:divsChild>
        </w:div>
        <w:div w:id="2081823234">
          <w:marLeft w:val="0"/>
          <w:marRight w:val="0"/>
          <w:marTop w:val="0"/>
          <w:marBottom w:val="240"/>
          <w:divBdr>
            <w:top w:val="none" w:sz="0" w:space="0" w:color="auto"/>
            <w:left w:val="none" w:sz="0" w:space="0" w:color="auto"/>
            <w:bottom w:val="none" w:sz="0" w:space="0" w:color="auto"/>
            <w:right w:val="none" w:sz="0" w:space="0" w:color="auto"/>
          </w:divBdr>
        </w:div>
      </w:divsChild>
    </w:div>
    <w:div w:id="1606500216">
      <w:bodyDiv w:val="1"/>
      <w:marLeft w:val="0"/>
      <w:marRight w:val="0"/>
      <w:marTop w:val="0"/>
      <w:marBottom w:val="0"/>
      <w:divBdr>
        <w:top w:val="none" w:sz="0" w:space="0" w:color="auto"/>
        <w:left w:val="none" w:sz="0" w:space="0" w:color="auto"/>
        <w:bottom w:val="none" w:sz="0" w:space="0" w:color="auto"/>
        <w:right w:val="none" w:sz="0" w:space="0" w:color="auto"/>
      </w:divBdr>
      <w:divsChild>
        <w:div w:id="1867676893">
          <w:marLeft w:val="0"/>
          <w:marRight w:val="0"/>
          <w:marTop w:val="0"/>
          <w:marBottom w:val="225"/>
          <w:divBdr>
            <w:top w:val="none" w:sz="0" w:space="0" w:color="auto"/>
            <w:left w:val="none" w:sz="0" w:space="0" w:color="auto"/>
            <w:bottom w:val="none" w:sz="0" w:space="0" w:color="auto"/>
            <w:right w:val="none" w:sz="0" w:space="0" w:color="auto"/>
          </w:divBdr>
        </w:div>
      </w:divsChild>
    </w:div>
    <w:div w:id="1654722372">
      <w:bodyDiv w:val="1"/>
      <w:marLeft w:val="0"/>
      <w:marRight w:val="0"/>
      <w:marTop w:val="0"/>
      <w:marBottom w:val="0"/>
      <w:divBdr>
        <w:top w:val="none" w:sz="0" w:space="0" w:color="auto"/>
        <w:left w:val="none" w:sz="0" w:space="0" w:color="auto"/>
        <w:bottom w:val="none" w:sz="0" w:space="0" w:color="auto"/>
        <w:right w:val="none" w:sz="0" w:space="0" w:color="auto"/>
      </w:divBdr>
      <w:divsChild>
        <w:div w:id="1064136444">
          <w:marLeft w:val="0"/>
          <w:marRight w:val="0"/>
          <w:marTop w:val="0"/>
          <w:marBottom w:val="0"/>
          <w:divBdr>
            <w:top w:val="none" w:sz="0" w:space="0" w:color="auto"/>
            <w:left w:val="none" w:sz="0" w:space="0" w:color="auto"/>
            <w:bottom w:val="none" w:sz="0" w:space="0" w:color="auto"/>
            <w:right w:val="none" w:sz="0" w:space="0" w:color="auto"/>
          </w:divBdr>
        </w:div>
        <w:div w:id="1753315635">
          <w:marLeft w:val="0"/>
          <w:marRight w:val="0"/>
          <w:marTop w:val="0"/>
          <w:marBottom w:val="0"/>
          <w:divBdr>
            <w:top w:val="none" w:sz="0" w:space="0" w:color="auto"/>
            <w:left w:val="none" w:sz="0" w:space="0" w:color="auto"/>
            <w:bottom w:val="none" w:sz="0" w:space="0" w:color="auto"/>
            <w:right w:val="none" w:sz="0" w:space="0" w:color="auto"/>
          </w:divBdr>
        </w:div>
        <w:div w:id="965159667">
          <w:marLeft w:val="0"/>
          <w:marRight w:val="0"/>
          <w:marTop w:val="0"/>
          <w:marBottom w:val="0"/>
          <w:divBdr>
            <w:top w:val="none" w:sz="0" w:space="0" w:color="auto"/>
            <w:left w:val="none" w:sz="0" w:space="0" w:color="auto"/>
            <w:bottom w:val="none" w:sz="0" w:space="0" w:color="auto"/>
            <w:right w:val="none" w:sz="0" w:space="0" w:color="auto"/>
          </w:divBdr>
        </w:div>
        <w:div w:id="1176841820">
          <w:marLeft w:val="0"/>
          <w:marRight w:val="0"/>
          <w:marTop w:val="0"/>
          <w:marBottom w:val="0"/>
          <w:divBdr>
            <w:top w:val="none" w:sz="0" w:space="0" w:color="auto"/>
            <w:left w:val="none" w:sz="0" w:space="0" w:color="auto"/>
            <w:bottom w:val="none" w:sz="0" w:space="0" w:color="auto"/>
            <w:right w:val="none" w:sz="0" w:space="0" w:color="auto"/>
          </w:divBdr>
        </w:div>
        <w:div w:id="154994674">
          <w:marLeft w:val="0"/>
          <w:marRight w:val="0"/>
          <w:marTop w:val="0"/>
          <w:marBottom w:val="0"/>
          <w:divBdr>
            <w:top w:val="none" w:sz="0" w:space="0" w:color="auto"/>
            <w:left w:val="none" w:sz="0" w:space="0" w:color="auto"/>
            <w:bottom w:val="none" w:sz="0" w:space="0" w:color="auto"/>
            <w:right w:val="none" w:sz="0" w:space="0" w:color="auto"/>
          </w:divBdr>
        </w:div>
        <w:div w:id="1398825329">
          <w:marLeft w:val="0"/>
          <w:marRight w:val="0"/>
          <w:marTop w:val="0"/>
          <w:marBottom w:val="0"/>
          <w:divBdr>
            <w:top w:val="none" w:sz="0" w:space="0" w:color="auto"/>
            <w:left w:val="none" w:sz="0" w:space="0" w:color="auto"/>
            <w:bottom w:val="none" w:sz="0" w:space="0" w:color="auto"/>
            <w:right w:val="none" w:sz="0" w:space="0" w:color="auto"/>
          </w:divBdr>
        </w:div>
        <w:div w:id="310183177">
          <w:marLeft w:val="0"/>
          <w:marRight w:val="0"/>
          <w:marTop w:val="0"/>
          <w:marBottom w:val="0"/>
          <w:divBdr>
            <w:top w:val="none" w:sz="0" w:space="0" w:color="auto"/>
            <w:left w:val="none" w:sz="0" w:space="0" w:color="auto"/>
            <w:bottom w:val="none" w:sz="0" w:space="0" w:color="auto"/>
            <w:right w:val="none" w:sz="0" w:space="0" w:color="auto"/>
          </w:divBdr>
        </w:div>
        <w:div w:id="828710529">
          <w:marLeft w:val="0"/>
          <w:marRight w:val="0"/>
          <w:marTop w:val="0"/>
          <w:marBottom w:val="0"/>
          <w:divBdr>
            <w:top w:val="none" w:sz="0" w:space="0" w:color="auto"/>
            <w:left w:val="none" w:sz="0" w:space="0" w:color="auto"/>
            <w:bottom w:val="none" w:sz="0" w:space="0" w:color="auto"/>
            <w:right w:val="none" w:sz="0" w:space="0" w:color="auto"/>
          </w:divBdr>
        </w:div>
      </w:divsChild>
    </w:div>
    <w:div w:id="1658458565">
      <w:bodyDiv w:val="1"/>
      <w:marLeft w:val="0"/>
      <w:marRight w:val="0"/>
      <w:marTop w:val="0"/>
      <w:marBottom w:val="0"/>
      <w:divBdr>
        <w:top w:val="none" w:sz="0" w:space="0" w:color="auto"/>
        <w:left w:val="none" w:sz="0" w:space="0" w:color="auto"/>
        <w:bottom w:val="none" w:sz="0" w:space="0" w:color="auto"/>
        <w:right w:val="none" w:sz="0" w:space="0" w:color="auto"/>
      </w:divBdr>
      <w:divsChild>
        <w:div w:id="101465112">
          <w:marLeft w:val="0"/>
          <w:marRight w:val="0"/>
          <w:marTop w:val="0"/>
          <w:marBottom w:val="150"/>
          <w:divBdr>
            <w:top w:val="none" w:sz="0" w:space="0" w:color="auto"/>
            <w:left w:val="none" w:sz="0" w:space="0" w:color="auto"/>
            <w:bottom w:val="none" w:sz="0" w:space="0" w:color="auto"/>
            <w:right w:val="none" w:sz="0" w:space="0" w:color="auto"/>
          </w:divBdr>
        </w:div>
        <w:div w:id="270283799">
          <w:marLeft w:val="0"/>
          <w:marRight w:val="0"/>
          <w:marTop w:val="0"/>
          <w:marBottom w:val="150"/>
          <w:divBdr>
            <w:top w:val="none" w:sz="0" w:space="0" w:color="auto"/>
            <w:left w:val="none" w:sz="0" w:space="0" w:color="auto"/>
            <w:bottom w:val="none" w:sz="0" w:space="0" w:color="auto"/>
            <w:right w:val="none" w:sz="0" w:space="0" w:color="auto"/>
          </w:divBdr>
        </w:div>
      </w:divsChild>
    </w:div>
    <w:div w:id="1804810899">
      <w:bodyDiv w:val="1"/>
      <w:marLeft w:val="0"/>
      <w:marRight w:val="0"/>
      <w:marTop w:val="0"/>
      <w:marBottom w:val="0"/>
      <w:divBdr>
        <w:top w:val="none" w:sz="0" w:space="0" w:color="auto"/>
        <w:left w:val="none" w:sz="0" w:space="0" w:color="auto"/>
        <w:bottom w:val="none" w:sz="0" w:space="0" w:color="auto"/>
        <w:right w:val="none" w:sz="0" w:space="0" w:color="auto"/>
      </w:divBdr>
      <w:divsChild>
        <w:div w:id="409667947">
          <w:marLeft w:val="0"/>
          <w:marRight w:val="0"/>
          <w:marTop w:val="0"/>
          <w:marBottom w:val="0"/>
          <w:divBdr>
            <w:top w:val="none" w:sz="0" w:space="0" w:color="auto"/>
            <w:left w:val="none" w:sz="0" w:space="0" w:color="auto"/>
            <w:bottom w:val="none" w:sz="0" w:space="0" w:color="auto"/>
            <w:right w:val="none" w:sz="0" w:space="0" w:color="auto"/>
          </w:divBdr>
        </w:div>
        <w:div w:id="1622032576">
          <w:marLeft w:val="0"/>
          <w:marRight w:val="0"/>
          <w:marTop w:val="0"/>
          <w:marBottom w:val="0"/>
          <w:divBdr>
            <w:top w:val="none" w:sz="0" w:space="0" w:color="auto"/>
            <w:left w:val="none" w:sz="0" w:space="0" w:color="auto"/>
            <w:bottom w:val="none" w:sz="0" w:space="0" w:color="auto"/>
            <w:right w:val="none" w:sz="0" w:space="0" w:color="auto"/>
          </w:divBdr>
        </w:div>
        <w:div w:id="432173103">
          <w:marLeft w:val="0"/>
          <w:marRight w:val="0"/>
          <w:marTop w:val="0"/>
          <w:marBottom w:val="0"/>
          <w:divBdr>
            <w:top w:val="none" w:sz="0" w:space="0" w:color="auto"/>
            <w:left w:val="none" w:sz="0" w:space="0" w:color="auto"/>
            <w:bottom w:val="none" w:sz="0" w:space="0" w:color="auto"/>
            <w:right w:val="none" w:sz="0" w:space="0" w:color="auto"/>
          </w:divBdr>
        </w:div>
        <w:div w:id="1382705160">
          <w:marLeft w:val="0"/>
          <w:marRight w:val="0"/>
          <w:marTop w:val="0"/>
          <w:marBottom w:val="0"/>
          <w:divBdr>
            <w:top w:val="none" w:sz="0" w:space="0" w:color="auto"/>
            <w:left w:val="none" w:sz="0" w:space="0" w:color="auto"/>
            <w:bottom w:val="none" w:sz="0" w:space="0" w:color="auto"/>
            <w:right w:val="none" w:sz="0" w:space="0" w:color="auto"/>
          </w:divBdr>
        </w:div>
        <w:div w:id="351030898">
          <w:marLeft w:val="0"/>
          <w:marRight w:val="0"/>
          <w:marTop w:val="0"/>
          <w:marBottom w:val="0"/>
          <w:divBdr>
            <w:top w:val="none" w:sz="0" w:space="0" w:color="auto"/>
            <w:left w:val="none" w:sz="0" w:space="0" w:color="auto"/>
            <w:bottom w:val="none" w:sz="0" w:space="0" w:color="auto"/>
            <w:right w:val="none" w:sz="0" w:space="0" w:color="auto"/>
          </w:divBdr>
        </w:div>
        <w:div w:id="397733">
          <w:marLeft w:val="0"/>
          <w:marRight w:val="0"/>
          <w:marTop w:val="0"/>
          <w:marBottom w:val="0"/>
          <w:divBdr>
            <w:top w:val="none" w:sz="0" w:space="0" w:color="auto"/>
            <w:left w:val="none" w:sz="0" w:space="0" w:color="auto"/>
            <w:bottom w:val="none" w:sz="0" w:space="0" w:color="auto"/>
            <w:right w:val="none" w:sz="0" w:space="0" w:color="auto"/>
          </w:divBdr>
        </w:div>
      </w:divsChild>
    </w:div>
    <w:div w:id="1885561103">
      <w:bodyDiv w:val="1"/>
      <w:marLeft w:val="0"/>
      <w:marRight w:val="0"/>
      <w:marTop w:val="0"/>
      <w:marBottom w:val="0"/>
      <w:divBdr>
        <w:top w:val="none" w:sz="0" w:space="0" w:color="auto"/>
        <w:left w:val="none" w:sz="0" w:space="0" w:color="auto"/>
        <w:bottom w:val="none" w:sz="0" w:space="0" w:color="auto"/>
        <w:right w:val="none" w:sz="0" w:space="0" w:color="auto"/>
      </w:divBdr>
    </w:div>
    <w:div w:id="1911688765">
      <w:bodyDiv w:val="1"/>
      <w:marLeft w:val="0"/>
      <w:marRight w:val="0"/>
      <w:marTop w:val="0"/>
      <w:marBottom w:val="0"/>
      <w:divBdr>
        <w:top w:val="none" w:sz="0" w:space="0" w:color="auto"/>
        <w:left w:val="none" w:sz="0" w:space="0" w:color="auto"/>
        <w:bottom w:val="none" w:sz="0" w:space="0" w:color="auto"/>
        <w:right w:val="none" w:sz="0" w:space="0" w:color="auto"/>
      </w:divBdr>
    </w:div>
    <w:div w:id="2019236159">
      <w:bodyDiv w:val="1"/>
      <w:marLeft w:val="0"/>
      <w:marRight w:val="0"/>
      <w:marTop w:val="0"/>
      <w:marBottom w:val="0"/>
      <w:divBdr>
        <w:top w:val="none" w:sz="0" w:space="0" w:color="auto"/>
        <w:left w:val="none" w:sz="0" w:space="0" w:color="auto"/>
        <w:bottom w:val="none" w:sz="0" w:space="0" w:color="auto"/>
        <w:right w:val="none" w:sz="0" w:space="0" w:color="auto"/>
      </w:divBdr>
    </w:div>
    <w:div w:id="2125297980">
      <w:bodyDiv w:val="1"/>
      <w:marLeft w:val="0"/>
      <w:marRight w:val="0"/>
      <w:marTop w:val="0"/>
      <w:marBottom w:val="0"/>
      <w:divBdr>
        <w:top w:val="none" w:sz="0" w:space="0" w:color="auto"/>
        <w:left w:val="none" w:sz="0" w:space="0" w:color="auto"/>
        <w:bottom w:val="none" w:sz="0" w:space="0" w:color="auto"/>
        <w:right w:val="none" w:sz="0" w:space="0" w:color="auto"/>
      </w:divBdr>
      <w:divsChild>
        <w:div w:id="2096781016">
          <w:marLeft w:val="0"/>
          <w:marRight w:val="0"/>
          <w:marTop w:val="0"/>
          <w:marBottom w:val="0"/>
          <w:divBdr>
            <w:top w:val="none" w:sz="0" w:space="0" w:color="auto"/>
            <w:left w:val="none" w:sz="0" w:space="0" w:color="auto"/>
            <w:bottom w:val="none" w:sz="0" w:space="0" w:color="auto"/>
            <w:right w:val="none" w:sz="0" w:space="0" w:color="auto"/>
          </w:divBdr>
        </w:div>
        <w:div w:id="1119689515">
          <w:marLeft w:val="0"/>
          <w:marRight w:val="0"/>
          <w:marTop w:val="0"/>
          <w:marBottom w:val="0"/>
          <w:divBdr>
            <w:top w:val="none" w:sz="0" w:space="0" w:color="auto"/>
            <w:left w:val="none" w:sz="0" w:space="0" w:color="auto"/>
            <w:bottom w:val="none" w:sz="0" w:space="0" w:color="auto"/>
            <w:right w:val="none" w:sz="0" w:space="0" w:color="auto"/>
          </w:divBdr>
        </w:div>
        <w:div w:id="1048380257">
          <w:marLeft w:val="0"/>
          <w:marRight w:val="0"/>
          <w:marTop w:val="0"/>
          <w:marBottom w:val="0"/>
          <w:divBdr>
            <w:top w:val="none" w:sz="0" w:space="0" w:color="auto"/>
            <w:left w:val="none" w:sz="0" w:space="0" w:color="auto"/>
            <w:bottom w:val="none" w:sz="0" w:space="0" w:color="auto"/>
            <w:right w:val="none" w:sz="0" w:space="0" w:color="auto"/>
          </w:divBdr>
        </w:div>
        <w:div w:id="687679635">
          <w:marLeft w:val="0"/>
          <w:marRight w:val="0"/>
          <w:marTop w:val="0"/>
          <w:marBottom w:val="0"/>
          <w:divBdr>
            <w:top w:val="none" w:sz="0" w:space="0" w:color="auto"/>
            <w:left w:val="none" w:sz="0" w:space="0" w:color="auto"/>
            <w:bottom w:val="none" w:sz="0" w:space="0" w:color="auto"/>
            <w:right w:val="none" w:sz="0" w:space="0" w:color="auto"/>
          </w:divBdr>
        </w:div>
        <w:div w:id="814293579">
          <w:marLeft w:val="0"/>
          <w:marRight w:val="0"/>
          <w:marTop w:val="0"/>
          <w:marBottom w:val="0"/>
          <w:divBdr>
            <w:top w:val="none" w:sz="0" w:space="0" w:color="auto"/>
            <w:left w:val="none" w:sz="0" w:space="0" w:color="auto"/>
            <w:bottom w:val="none" w:sz="0" w:space="0" w:color="auto"/>
            <w:right w:val="none" w:sz="0" w:space="0" w:color="auto"/>
          </w:divBdr>
        </w:div>
        <w:div w:id="70996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 Thi Thuy Huong</cp:lastModifiedBy>
  <cp:revision>7</cp:revision>
  <cp:lastPrinted>2020-02-19T07:49:00Z</cp:lastPrinted>
  <dcterms:created xsi:type="dcterms:W3CDTF">2020-04-24T03:18:00Z</dcterms:created>
  <dcterms:modified xsi:type="dcterms:W3CDTF">2020-04-24T04:08:00Z</dcterms:modified>
</cp:coreProperties>
</file>